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98" w:rsidRPr="00AC3494" w:rsidRDefault="00873F21" w:rsidP="009E0F5D">
      <w:pPr>
        <w:jc w:val="right"/>
        <w:rPr>
          <w:rFonts w:ascii="標楷體" w:eastAsia="標楷體" w:hAnsi="標楷體"/>
          <w:b/>
        </w:rPr>
      </w:pPr>
      <w:r>
        <w:rPr>
          <w:rFonts w:ascii="標楷體" w:eastAsia="標楷體" w:hAnsi="標楷體"/>
          <w:b/>
          <w:noProof/>
          <w:lang w:bidi="hi-IN"/>
        </w:rPr>
        <w:pict>
          <v:shapetype id="_x0000_t202" coordsize="21600,21600" o:spt="202" path="m,l,21600r21600,l21600,xe">
            <v:stroke joinstyle="miter"/>
            <v:path gradientshapeok="t" o:connecttype="rect"/>
          </v:shapetype>
          <v:shape id="_x0000_s1098" type="#_x0000_t202" style="position:absolute;left:0;text-align:left;margin-left:420pt;margin-top:0;width:63pt;height:18.9pt;z-index:251657728" filled="f" fillcolor="#0c9" strokecolor="#330">
            <v:shadow color="#969696"/>
            <v:textbox style="mso-next-textbox:#_x0000_s1098" inset="0,0,0,0">
              <w:txbxContent>
                <w:p w:rsidR="00960C13" w:rsidRPr="002F693E" w:rsidRDefault="00960C13" w:rsidP="00FC54A3">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D</w:t>
                  </w:r>
                </w:p>
              </w:txbxContent>
            </v:textbox>
          </v:shape>
        </w:pict>
      </w:r>
    </w:p>
    <w:p w:rsidR="005A1BD8" w:rsidRPr="00AC3494" w:rsidRDefault="005A1BD8" w:rsidP="009E0F5D">
      <w:pPr>
        <w:jc w:val="right"/>
        <w:rPr>
          <w:rFonts w:ascii="標楷體" w:eastAsia="標楷體" w:hAnsi="標楷體"/>
          <w:b/>
        </w:rPr>
      </w:pPr>
    </w:p>
    <w:p w:rsidR="004830B4" w:rsidRPr="00967974" w:rsidRDefault="004830B4" w:rsidP="00522126">
      <w:pPr>
        <w:spacing w:line="360" w:lineRule="exact"/>
        <w:jc w:val="center"/>
        <w:rPr>
          <w:rFonts w:ascii="標楷體" w:eastAsia="標楷體" w:hAnsi="標楷體" w:cs="Arial"/>
          <w:b/>
          <w:bCs/>
          <w:color w:val="000000" w:themeColor="text1"/>
          <w:sz w:val="28"/>
          <w:szCs w:val="28"/>
        </w:rPr>
      </w:pPr>
      <w:r w:rsidRPr="00967974">
        <w:rPr>
          <w:rFonts w:ascii="標楷體" w:eastAsia="標楷體" w:hAnsi="標楷體" w:hint="eastAsia"/>
          <w:b/>
          <w:color w:val="000000" w:themeColor="text1"/>
          <w:sz w:val="28"/>
          <w:szCs w:val="28"/>
        </w:rPr>
        <w:t>桃園</w:t>
      </w:r>
      <w:r w:rsidR="00D8324B" w:rsidRPr="00967974">
        <w:rPr>
          <w:rFonts w:ascii="標楷體" w:eastAsia="標楷體" w:hAnsi="標楷體" w:hint="eastAsia"/>
          <w:b/>
          <w:color w:val="000000" w:themeColor="text1"/>
          <w:sz w:val="28"/>
          <w:szCs w:val="28"/>
        </w:rPr>
        <w:t>市</w:t>
      </w:r>
      <w:r w:rsidRPr="00967974">
        <w:rPr>
          <w:rFonts w:ascii="標楷體" w:eastAsia="標楷體" w:hAnsi="標楷體" w:hint="eastAsia"/>
          <w:b/>
          <w:color w:val="000000" w:themeColor="text1"/>
          <w:sz w:val="28"/>
          <w:szCs w:val="28"/>
        </w:rPr>
        <w:t>政府</w:t>
      </w:r>
      <w:r w:rsidR="003F6330" w:rsidRPr="00967974">
        <w:rPr>
          <w:rFonts w:ascii="標楷體" w:eastAsia="標楷體" w:hAnsi="標楷體" w:hint="eastAsia"/>
          <w:b/>
          <w:color w:val="000000" w:themeColor="text1"/>
          <w:sz w:val="28"/>
          <w:szCs w:val="28"/>
        </w:rPr>
        <w:t>1</w:t>
      </w:r>
      <w:r w:rsidR="00873F21">
        <w:rPr>
          <w:rFonts w:ascii="標楷體" w:eastAsia="標楷體" w:hAnsi="標楷體" w:hint="eastAsia"/>
          <w:b/>
          <w:color w:val="000000" w:themeColor="text1"/>
          <w:sz w:val="28"/>
          <w:szCs w:val="28"/>
        </w:rPr>
        <w:t>1</w:t>
      </w:r>
      <w:r w:rsidR="003F6330" w:rsidRPr="00967974">
        <w:rPr>
          <w:rFonts w:ascii="標楷體" w:eastAsia="標楷體" w:hAnsi="標楷體" w:hint="eastAsia"/>
          <w:b/>
          <w:color w:val="000000" w:themeColor="text1"/>
          <w:sz w:val="28"/>
          <w:szCs w:val="28"/>
        </w:rPr>
        <w:t>0</w:t>
      </w:r>
      <w:r w:rsidRPr="00967974">
        <w:rPr>
          <w:rFonts w:ascii="標楷體" w:eastAsia="標楷體" w:hAnsi="標楷體" w:hint="eastAsia"/>
          <w:b/>
          <w:color w:val="000000" w:themeColor="text1"/>
          <w:sz w:val="28"/>
          <w:szCs w:val="28"/>
        </w:rPr>
        <w:t>年度</w:t>
      </w:r>
      <w:r w:rsidRPr="00967974">
        <w:rPr>
          <w:rFonts w:ascii="標楷體" w:eastAsia="標楷體" w:hAnsi="標楷體" w:cs="Arial"/>
          <w:b/>
          <w:bCs/>
          <w:color w:val="000000" w:themeColor="text1"/>
          <w:sz w:val="28"/>
          <w:szCs w:val="28"/>
        </w:rPr>
        <w:t>地方產業創新研發推動計畫(地方型SBIR)</w:t>
      </w:r>
    </w:p>
    <w:p w:rsidR="00112513" w:rsidRPr="00967974" w:rsidRDefault="00112513" w:rsidP="00522126">
      <w:pPr>
        <w:spacing w:line="360" w:lineRule="exact"/>
        <w:jc w:val="center"/>
        <w:rPr>
          <w:rFonts w:ascii="標楷體" w:eastAsia="標楷體" w:hAnsi="標楷體"/>
          <w:b/>
          <w:color w:val="000000" w:themeColor="text1"/>
          <w:sz w:val="28"/>
          <w:szCs w:val="28"/>
        </w:rPr>
      </w:pPr>
      <w:r w:rsidRPr="00967974">
        <w:rPr>
          <w:rFonts w:ascii="標楷體" w:eastAsia="標楷體" w:hAnsi="標楷體" w:hint="eastAsia"/>
          <w:b/>
          <w:color w:val="000000" w:themeColor="text1"/>
          <w:sz w:val="28"/>
          <w:szCs w:val="28"/>
        </w:rPr>
        <w:t>會計科目及編列原則</w:t>
      </w:r>
    </w:p>
    <w:p w:rsidR="00397556" w:rsidRPr="003E7E19" w:rsidRDefault="00397556" w:rsidP="00397556">
      <w:pPr>
        <w:rPr>
          <w:rFonts w:ascii="標楷體" w:eastAsia="標楷體" w:hAnsi="標楷體"/>
          <w:b/>
          <w:color w:val="000000" w:themeColor="text1"/>
          <w:sz w:val="28"/>
        </w:rPr>
      </w:pPr>
      <w:r w:rsidRPr="003E7E19">
        <w:rPr>
          <w:rFonts w:ascii="標楷體" w:eastAsia="標楷體" w:hAnsi="標楷體" w:hint="eastAsia"/>
          <w:b/>
          <w:color w:val="000000" w:themeColor="text1"/>
          <w:sz w:val="28"/>
        </w:rPr>
        <w:t>一、研究發展人員人事費</w:t>
      </w:r>
    </w:p>
    <w:tbl>
      <w:tblPr>
        <w:tblW w:w="97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60"/>
        <w:gridCol w:w="3240"/>
        <w:gridCol w:w="5220"/>
      </w:tblGrid>
      <w:tr w:rsidR="00397556" w:rsidRPr="00AC3494">
        <w:trPr>
          <w:cantSplit/>
          <w:trHeight w:val="400"/>
          <w:tblHeader/>
        </w:trPr>
        <w:tc>
          <w:tcPr>
            <w:tcW w:w="1260" w:type="dxa"/>
            <w:vMerge w:val="restart"/>
            <w:tcBorders>
              <w:top w:val="single" w:sz="4" w:space="0" w:color="auto"/>
              <w:left w:val="single" w:sz="4" w:space="0" w:color="auto"/>
              <w:bottom w:val="nil"/>
              <w:right w:val="single" w:sz="4" w:space="0" w:color="auto"/>
            </w:tcBorders>
            <w:vAlign w:val="center"/>
          </w:tcPr>
          <w:p w:rsidR="00397556" w:rsidRPr="00AC3494" w:rsidRDefault="00397556" w:rsidP="004D2157">
            <w:pPr>
              <w:pStyle w:val="a4"/>
              <w:tabs>
                <w:tab w:val="clear" w:pos="4153"/>
                <w:tab w:val="clear" w:pos="8306"/>
              </w:tabs>
              <w:kinsoku w:val="0"/>
              <w:overflowPunct w:val="0"/>
              <w:spacing w:line="360" w:lineRule="exact"/>
              <w:jc w:val="center"/>
              <w:rPr>
                <w:rFonts w:ascii="標楷體" w:eastAsia="標楷體" w:hAnsi="標楷體"/>
                <w:b/>
                <w:spacing w:val="-6"/>
                <w:sz w:val="24"/>
                <w:szCs w:val="24"/>
              </w:rPr>
            </w:pPr>
            <w:r w:rsidRPr="00AC3494">
              <w:rPr>
                <w:rFonts w:ascii="標楷體" w:eastAsia="標楷體" w:hAnsi="標楷體" w:hint="eastAsia"/>
                <w:b/>
                <w:spacing w:val="-6"/>
                <w:sz w:val="24"/>
                <w:szCs w:val="24"/>
              </w:rPr>
              <w:t>會計科目</w:t>
            </w:r>
          </w:p>
        </w:tc>
        <w:tc>
          <w:tcPr>
            <w:tcW w:w="3240" w:type="dxa"/>
            <w:vMerge w:val="restart"/>
            <w:tcBorders>
              <w:top w:val="single" w:sz="4" w:space="0" w:color="auto"/>
              <w:left w:val="nil"/>
              <w:bottom w:val="nil"/>
              <w:right w:val="single" w:sz="4" w:space="0" w:color="auto"/>
            </w:tcBorders>
            <w:vAlign w:val="center"/>
          </w:tcPr>
          <w:p w:rsidR="00397556" w:rsidRPr="00AC3494" w:rsidRDefault="00397556" w:rsidP="004D2157">
            <w:pPr>
              <w:kinsoku w:val="0"/>
              <w:overflowPunct w:val="0"/>
              <w:spacing w:line="360" w:lineRule="exact"/>
              <w:jc w:val="center"/>
              <w:rPr>
                <w:rFonts w:ascii="標楷體" w:eastAsia="標楷體" w:hAnsi="標楷體"/>
                <w:b/>
                <w:spacing w:val="-6"/>
                <w:szCs w:val="24"/>
              </w:rPr>
            </w:pPr>
            <w:r w:rsidRPr="00AC3494">
              <w:rPr>
                <w:rFonts w:ascii="標楷體" w:eastAsia="標楷體" w:hAnsi="標楷體" w:hint="eastAsia"/>
                <w:b/>
                <w:spacing w:val="-6"/>
                <w:szCs w:val="24"/>
              </w:rPr>
              <w:t>科</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目</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說</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明</w:t>
            </w:r>
          </w:p>
        </w:tc>
        <w:tc>
          <w:tcPr>
            <w:tcW w:w="5220" w:type="dxa"/>
            <w:vMerge w:val="restart"/>
            <w:tcBorders>
              <w:top w:val="single" w:sz="4" w:space="0" w:color="auto"/>
              <w:left w:val="nil"/>
              <w:bottom w:val="nil"/>
              <w:right w:val="single" w:sz="4" w:space="0" w:color="auto"/>
            </w:tcBorders>
            <w:vAlign w:val="center"/>
          </w:tcPr>
          <w:p w:rsidR="00397556" w:rsidRPr="00AC3494" w:rsidRDefault="00397556" w:rsidP="004D2157">
            <w:pPr>
              <w:kinsoku w:val="0"/>
              <w:overflowPunct w:val="0"/>
              <w:spacing w:line="360" w:lineRule="exact"/>
              <w:jc w:val="center"/>
              <w:rPr>
                <w:rFonts w:ascii="標楷體" w:eastAsia="標楷體" w:hAnsi="標楷體"/>
                <w:b/>
                <w:spacing w:val="-6"/>
                <w:szCs w:val="24"/>
              </w:rPr>
            </w:pPr>
            <w:r w:rsidRPr="00AC3494">
              <w:rPr>
                <w:rFonts w:ascii="標楷體" w:eastAsia="標楷體" w:hAnsi="標楷體" w:hint="eastAsia"/>
                <w:b/>
                <w:spacing w:val="-6"/>
                <w:szCs w:val="24"/>
              </w:rPr>
              <w:t>編</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列</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原</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則</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及</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注</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意</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事</w:t>
            </w:r>
            <w:r w:rsidRPr="00AC3494">
              <w:rPr>
                <w:rFonts w:ascii="標楷體" w:eastAsia="標楷體" w:hAnsi="標楷體"/>
                <w:b/>
                <w:spacing w:val="-6"/>
                <w:szCs w:val="24"/>
              </w:rPr>
              <w:t xml:space="preserve"> </w:t>
            </w:r>
            <w:r w:rsidRPr="00AC3494">
              <w:rPr>
                <w:rFonts w:ascii="標楷體" w:eastAsia="標楷體" w:hAnsi="標楷體" w:hint="eastAsia"/>
                <w:b/>
                <w:spacing w:val="-6"/>
                <w:szCs w:val="24"/>
              </w:rPr>
              <w:t>項</w:t>
            </w:r>
          </w:p>
        </w:tc>
      </w:tr>
      <w:tr w:rsidR="00397556" w:rsidRPr="00AC3494">
        <w:trPr>
          <w:cantSplit/>
          <w:trHeight w:val="360"/>
          <w:tblHeader/>
        </w:trPr>
        <w:tc>
          <w:tcPr>
            <w:tcW w:w="1260" w:type="dxa"/>
            <w:vMerge/>
            <w:tcBorders>
              <w:top w:val="nil"/>
              <w:left w:val="single" w:sz="4" w:space="0" w:color="auto"/>
              <w:bottom w:val="nil"/>
              <w:right w:val="single" w:sz="4" w:space="0" w:color="auto"/>
            </w:tcBorders>
            <w:vAlign w:val="center"/>
          </w:tcPr>
          <w:p w:rsidR="00397556" w:rsidRPr="00AC3494" w:rsidRDefault="00397556" w:rsidP="004D2157">
            <w:pPr>
              <w:kinsoku w:val="0"/>
              <w:overflowPunct w:val="0"/>
              <w:spacing w:line="360" w:lineRule="exact"/>
              <w:jc w:val="center"/>
              <w:rPr>
                <w:rFonts w:ascii="標楷體" w:eastAsia="標楷體" w:hAnsi="標楷體"/>
                <w:b/>
                <w:spacing w:val="-6"/>
                <w:szCs w:val="24"/>
              </w:rPr>
            </w:pPr>
          </w:p>
        </w:tc>
        <w:tc>
          <w:tcPr>
            <w:tcW w:w="3240" w:type="dxa"/>
            <w:vMerge/>
            <w:tcBorders>
              <w:top w:val="nil"/>
              <w:left w:val="nil"/>
              <w:bottom w:val="nil"/>
              <w:right w:val="single" w:sz="4" w:space="0" w:color="auto"/>
            </w:tcBorders>
            <w:vAlign w:val="center"/>
          </w:tcPr>
          <w:p w:rsidR="00397556" w:rsidRPr="00AC3494" w:rsidRDefault="00397556" w:rsidP="004D2157">
            <w:pPr>
              <w:kinsoku w:val="0"/>
              <w:overflowPunct w:val="0"/>
              <w:spacing w:line="360" w:lineRule="exact"/>
              <w:jc w:val="center"/>
              <w:rPr>
                <w:rFonts w:ascii="標楷體" w:eastAsia="標楷體" w:hAnsi="標楷體"/>
                <w:b/>
                <w:spacing w:val="-6"/>
                <w:szCs w:val="24"/>
              </w:rPr>
            </w:pPr>
          </w:p>
        </w:tc>
        <w:tc>
          <w:tcPr>
            <w:tcW w:w="5220" w:type="dxa"/>
            <w:vMerge/>
            <w:tcBorders>
              <w:top w:val="nil"/>
              <w:left w:val="nil"/>
              <w:bottom w:val="single" w:sz="6" w:space="0" w:color="000000"/>
              <w:right w:val="single" w:sz="4" w:space="0" w:color="auto"/>
            </w:tcBorders>
            <w:vAlign w:val="center"/>
          </w:tcPr>
          <w:p w:rsidR="00397556" w:rsidRPr="00AC3494" w:rsidRDefault="00397556" w:rsidP="004D2157">
            <w:pPr>
              <w:kinsoku w:val="0"/>
              <w:overflowPunct w:val="0"/>
              <w:spacing w:line="360" w:lineRule="exact"/>
              <w:jc w:val="center"/>
              <w:rPr>
                <w:rFonts w:ascii="標楷體" w:eastAsia="標楷體" w:hAnsi="標楷體"/>
                <w:b/>
                <w:spacing w:val="-6"/>
                <w:szCs w:val="24"/>
              </w:rPr>
            </w:pPr>
          </w:p>
        </w:tc>
      </w:tr>
      <w:tr w:rsidR="00397556" w:rsidRPr="00AC3494">
        <w:trPr>
          <w:cantSplit/>
          <w:trHeight w:val="8190"/>
        </w:trPr>
        <w:tc>
          <w:tcPr>
            <w:tcW w:w="1260" w:type="dxa"/>
            <w:tcBorders>
              <w:left w:val="single" w:sz="6" w:space="0" w:color="000000"/>
              <w:right w:val="single" w:sz="4" w:space="0" w:color="auto"/>
            </w:tcBorders>
          </w:tcPr>
          <w:p w:rsidR="00397556" w:rsidRPr="00077C19" w:rsidRDefault="00397556" w:rsidP="004D2157">
            <w:pPr>
              <w:kinsoku w:val="0"/>
              <w:overflowPunct w:val="0"/>
              <w:snapToGrid w:val="0"/>
              <w:spacing w:line="320" w:lineRule="exact"/>
              <w:rPr>
                <w:rFonts w:ascii="標楷體" w:eastAsia="標楷體" w:hAnsi="標楷體"/>
                <w:sz w:val="20"/>
              </w:rPr>
            </w:pPr>
            <w:r w:rsidRPr="00077C19">
              <w:rPr>
                <w:rFonts w:ascii="標楷體" w:eastAsia="標楷體" w:hAnsi="標楷體" w:hint="eastAsia"/>
                <w:sz w:val="20"/>
              </w:rPr>
              <w:t>研究發展人員人事費</w:t>
            </w:r>
          </w:p>
        </w:tc>
        <w:tc>
          <w:tcPr>
            <w:tcW w:w="3240" w:type="dxa"/>
            <w:tcBorders>
              <w:left w:val="nil"/>
              <w:right w:val="single" w:sz="4" w:space="0" w:color="auto"/>
            </w:tcBorders>
          </w:tcPr>
          <w:p w:rsidR="00AA1265" w:rsidRPr="00077C19" w:rsidRDefault="00397556" w:rsidP="003F6330">
            <w:pPr>
              <w:pStyle w:val="af"/>
              <w:numPr>
                <w:ilvl w:val="0"/>
                <w:numId w:val="18"/>
              </w:numPr>
              <w:tabs>
                <w:tab w:val="clear" w:pos="360"/>
                <w:tab w:val="num" w:pos="152"/>
              </w:tabs>
              <w:kinsoku w:val="0"/>
              <w:overflowPunct w:val="0"/>
              <w:spacing w:line="320" w:lineRule="exact"/>
              <w:ind w:left="272" w:hanging="284"/>
              <w:jc w:val="both"/>
              <w:rPr>
                <w:rFonts w:ascii="標楷體" w:eastAsia="標楷體" w:hAnsi="標楷體"/>
                <w:sz w:val="20"/>
              </w:rPr>
            </w:pPr>
            <w:r w:rsidRPr="00077C19">
              <w:rPr>
                <w:rFonts w:ascii="標楷體" w:eastAsia="標楷體" w:hAnsi="標楷體" w:hint="eastAsia"/>
                <w:sz w:val="20"/>
              </w:rPr>
              <w:t>正式員工之薪資，但不含退休金、退職金、資遣費、勞保費、健保費等公司相對提列之項目。</w:t>
            </w:r>
          </w:p>
          <w:p w:rsidR="00397556" w:rsidRPr="00077C19" w:rsidRDefault="00397556" w:rsidP="003F6330">
            <w:pPr>
              <w:pStyle w:val="af"/>
              <w:numPr>
                <w:ilvl w:val="0"/>
                <w:numId w:val="18"/>
              </w:numPr>
              <w:tabs>
                <w:tab w:val="clear" w:pos="360"/>
                <w:tab w:val="num" w:pos="152"/>
              </w:tabs>
              <w:kinsoku w:val="0"/>
              <w:overflowPunct w:val="0"/>
              <w:spacing w:line="320" w:lineRule="exact"/>
              <w:ind w:left="272" w:hanging="284"/>
              <w:jc w:val="both"/>
              <w:rPr>
                <w:rFonts w:ascii="標楷體" w:eastAsia="標楷體" w:hAnsi="標楷體"/>
                <w:sz w:val="20"/>
              </w:rPr>
            </w:pPr>
            <w:r w:rsidRPr="00077C19">
              <w:rPr>
                <w:rFonts w:ascii="標楷體" w:eastAsia="標楷體" w:hAnsi="標楷體" w:hint="eastAsia"/>
                <w:sz w:val="20"/>
              </w:rPr>
              <w:t>不包含加班費、年終及三節等獎金。</w:t>
            </w:r>
          </w:p>
        </w:tc>
        <w:tc>
          <w:tcPr>
            <w:tcW w:w="5220" w:type="dxa"/>
            <w:tcBorders>
              <w:left w:val="nil"/>
              <w:right w:val="single" w:sz="6" w:space="0" w:color="000000"/>
            </w:tcBorders>
          </w:tcPr>
          <w:p w:rsidR="0065408C" w:rsidRPr="00077C19"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hint="eastAsia"/>
                <w:sz w:val="20"/>
              </w:rPr>
              <w:t>所稱薪資需符合下列一般原則：公司訂有一定之計算標準及薪給制度且定時發放，但不含退休金、退職金、資遣費、勞保費、健保費等公司相對提列項目。</w:t>
            </w:r>
          </w:p>
          <w:p w:rsidR="0065408C" w:rsidRPr="00077C19"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hint="eastAsia"/>
                <w:sz w:val="20"/>
              </w:rPr>
              <w:t>薪資應依其投入專案計畫之工作時間比例編列。</w:t>
            </w:r>
          </w:p>
          <w:p w:rsidR="0065408C" w:rsidRPr="00077C19"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hint="eastAsia"/>
                <w:b/>
                <w:sz w:val="20"/>
              </w:rPr>
              <w:t>每月薪資僅包含本薪、職務加給或技術津貼、主管加給</w:t>
            </w:r>
            <w:r w:rsidRPr="00077C19">
              <w:rPr>
                <w:rFonts w:ascii="標楷體" w:eastAsia="標楷體" w:hAnsi="標楷體" w:hint="eastAsia"/>
                <w:sz w:val="20"/>
              </w:rPr>
              <w:t>。</w:t>
            </w:r>
          </w:p>
          <w:p w:rsidR="0065408C" w:rsidRPr="0069062C"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b/>
                <w:sz w:val="20"/>
              </w:rPr>
            </w:pPr>
            <w:r w:rsidRPr="00077C19">
              <w:rPr>
                <w:rFonts w:eastAsia="標楷體" w:hAnsi="標楷體"/>
                <w:sz w:val="20"/>
              </w:rPr>
              <w:t>待聘人員之人月數不得超過計畫總研發人月數之</w:t>
            </w:r>
            <w:r w:rsidRPr="00077C19">
              <w:rPr>
                <w:rFonts w:eastAsia="標楷體"/>
                <w:sz w:val="20"/>
              </w:rPr>
              <w:t>30%</w:t>
            </w:r>
            <w:r w:rsidRPr="00077C19">
              <w:rPr>
                <w:rFonts w:eastAsia="標楷體" w:hAnsi="標楷體"/>
                <w:sz w:val="20"/>
              </w:rPr>
              <w:t>，經營階層主管級人</w:t>
            </w:r>
            <w:bookmarkStart w:id="0" w:name="_GoBack"/>
            <w:bookmarkEnd w:id="0"/>
            <w:r w:rsidRPr="00077C19">
              <w:rPr>
                <w:rFonts w:eastAsia="標楷體" w:hAnsi="標楷體"/>
                <w:sz w:val="20"/>
              </w:rPr>
              <w:t>員</w:t>
            </w:r>
            <w:r w:rsidR="001E4B09" w:rsidRPr="00077C19">
              <w:rPr>
                <w:rFonts w:eastAsia="標楷體" w:hint="eastAsia"/>
                <w:sz w:val="20"/>
              </w:rPr>
              <w:t>（</w:t>
            </w:r>
            <w:r w:rsidR="001E4B09" w:rsidRPr="00077C19">
              <w:rPr>
                <w:rFonts w:eastAsia="標楷體" w:hAnsi="標楷體"/>
                <w:sz w:val="20"/>
              </w:rPr>
              <w:t>如總經理、董事長</w:t>
            </w:r>
            <w:r w:rsidR="001E4B09" w:rsidRPr="00077C19">
              <w:rPr>
                <w:rFonts w:eastAsia="標楷體" w:hint="eastAsia"/>
                <w:sz w:val="20"/>
              </w:rPr>
              <w:t>）</w:t>
            </w:r>
            <w:r w:rsidRPr="00077C19">
              <w:rPr>
                <w:rFonts w:eastAsia="標楷體" w:hAnsi="標楷體"/>
                <w:sz w:val="20"/>
              </w:rPr>
              <w:t>參與計畫人月</w:t>
            </w:r>
            <w:r w:rsidRPr="0069062C">
              <w:rPr>
                <w:rFonts w:eastAsia="標楷體" w:hAnsi="標楷體"/>
                <w:b/>
                <w:color w:val="FF0000"/>
                <w:sz w:val="20"/>
              </w:rPr>
              <w:t>應以不超過</w:t>
            </w:r>
            <w:r w:rsidR="00046816" w:rsidRPr="0069062C">
              <w:rPr>
                <w:rFonts w:eastAsia="標楷體" w:hAnsi="標楷體" w:hint="eastAsia"/>
                <w:b/>
                <w:color w:val="FF0000"/>
                <w:sz w:val="20"/>
              </w:rPr>
              <w:t>3.3</w:t>
            </w:r>
            <w:r w:rsidRPr="0069062C">
              <w:rPr>
                <w:rFonts w:eastAsia="標楷體" w:hAnsi="標楷體"/>
                <w:b/>
                <w:color w:val="FF0000"/>
                <w:sz w:val="20"/>
              </w:rPr>
              <w:t>人月為宜。</w:t>
            </w:r>
          </w:p>
          <w:p w:rsidR="0065408C" w:rsidRPr="00077C19"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cs="標楷體" w:hint="eastAsia"/>
                <w:sz w:val="20"/>
              </w:rPr>
              <w:t>一般人事費原則以占計畫總經費之</w:t>
            </w:r>
            <w:r w:rsidRPr="00077C19">
              <w:rPr>
                <w:rFonts w:ascii="標楷體" w:eastAsia="標楷體" w:hAnsi="標楷體" w:cs="標楷體"/>
                <w:sz w:val="20"/>
              </w:rPr>
              <w:t>60%</w:t>
            </w:r>
            <w:r w:rsidRPr="00077C19">
              <w:rPr>
                <w:rFonts w:ascii="標楷體" w:eastAsia="標楷體" w:hAnsi="標楷體" w:cs="標楷體" w:hint="eastAsia"/>
                <w:sz w:val="20"/>
              </w:rPr>
              <w:t>為上限，超過則需說明其理由。</w:t>
            </w:r>
          </w:p>
          <w:p w:rsidR="0065408C" w:rsidRPr="00077C19"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sz w:val="20"/>
              </w:rPr>
            </w:pPr>
            <w:r w:rsidRPr="00077C19">
              <w:rPr>
                <w:rFonts w:eastAsia="標楷體" w:hAnsi="標楷體"/>
                <w:sz w:val="20"/>
              </w:rPr>
              <w:t>研發人員須為公司正式員工</w:t>
            </w:r>
            <w:r w:rsidR="00411C1C" w:rsidRPr="00077C19">
              <w:rPr>
                <w:rFonts w:eastAsia="標楷體" w:hAnsi="標楷體" w:hint="eastAsia"/>
                <w:sz w:val="20"/>
              </w:rPr>
              <w:t>（</w:t>
            </w:r>
            <w:r w:rsidR="00411C1C" w:rsidRPr="00077C19">
              <w:rPr>
                <w:rFonts w:eastAsia="標楷體" w:hAnsi="標楷體"/>
                <w:sz w:val="20"/>
              </w:rPr>
              <w:t>具有該公司勞保身份者</w:t>
            </w:r>
            <w:r w:rsidR="00411C1C" w:rsidRPr="00077C19">
              <w:rPr>
                <w:rFonts w:eastAsia="標楷體" w:hAnsi="標楷體" w:hint="eastAsia"/>
                <w:sz w:val="20"/>
              </w:rPr>
              <w:t>）</w:t>
            </w:r>
            <w:r w:rsidRPr="00077C19">
              <w:rPr>
                <w:rFonts w:eastAsia="標楷體" w:hAnsi="標楷體"/>
                <w:sz w:val="20"/>
              </w:rPr>
              <w:t>，未具參加勞工保險投保資格者</w:t>
            </w:r>
            <w:r w:rsidR="00411C1C" w:rsidRPr="00077C19">
              <w:rPr>
                <w:rFonts w:eastAsia="標楷體"/>
                <w:sz w:val="20"/>
              </w:rPr>
              <w:t>（</w:t>
            </w:r>
            <w:r w:rsidRPr="00077C19">
              <w:rPr>
                <w:rFonts w:eastAsia="標楷體" w:hAnsi="標楷體"/>
                <w:sz w:val="20"/>
              </w:rPr>
              <w:t>如年滿</w:t>
            </w:r>
            <w:r w:rsidRPr="00077C19">
              <w:rPr>
                <w:rFonts w:eastAsia="標楷體"/>
                <w:sz w:val="20"/>
              </w:rPr>
              <w:t>60</w:t>
            </w:r>
            <w:r w:rsidRPr="00077C19">
              <w:rPr>
                <w:rFonts w:eastAsia="標楷體" w:hAnsi="標楷體"/>
                <w:sz w:val="20"/>
              </w:rPr>
              <w:t>歲以上</w:t>
            </w:r>
            <w:r w:rsidR="00411C1C" w:rsidRPr="00077C19">
              <w:rPr>
                <w:rFonts w:eastAsia="標楷體"/>
                <w:sz w:val="20"/>
              </w:rPr>
              <w:t>）</w:t>
            </w:r>
            <w:r w:rsidRPr="00077C19">
              <w:rPr>
                <w:rFonts w:eastAsia="標楷體" w:hAnsi="標楷體"/>
                <w:sz w:val="20"/>
              </w:rPr>
              <w:t>或公司人數為</w:t>
            </w:r>
            <w:r w:rsidRPr="00077C19">
              <w:rPr>
                <w:rFonts w:eastAsia="標楷體"/>
                <w:sz w:val="20"/>
              </w:rPr>
              <w:t>5</w:t>
            </w:r>
            <w:r w:rsidRPr="00077C19">
              <w:rPr>
                <w:rFonts w:eastAsia="標楷體" w:hAnsi="標楷體"/>
                <w:sz w:val="20"/>
              </w:rPr>
              <w:t>人</w:t>
            </w:r>
            <w:r w:rsidR="00411C1C" w:rsidRPr="00077C19">
              <w:rPr>
                <w:rFonts w:eastAsia="標楷體"/>
                <w:sz w:val="20"/>
              </w:rPr>
              <w:t>（</w:t>
            </w:r>
            <w:r w:rsidRPr="00077C19">
              <w:rPr>
                <w:rFonts w:eastAsia="標楷體" w:hAnsi="標楷體"/>
                <w:sz w:val="20"/>
              </w:rPr>
              <w:t>不含</w:t>
            </w:r>
            <w:r w:rsidR="00411C1C" w:rsidRPr="00077C19">
              <w:rPr>
                <w:rFonts w:eastAsia="標楷體"/>
                <w:sz w:val="20"/>
              </w:rPr>
              <w:t>）</w:t>
            </w:r>
            <w:r w:rsidRPr="00077C19">
              <w:rPr>
                <w:rFonts w:eastAsia="標楷體" w:hAnsi="標楷體"/>
                <w:sz w:val="20"/>
              </w:rPr>
              <w:t>以下，請檢附證明文件（如身份證影本或雇用人數證明）。</w:t>
            </w:r>
          </w:p>
          <w:p w:rsidR="00397556" w:rsidRPr="00077C19" w:rsidRDefault="00397556" w:rsidP="003F6330">
            <w:pPr>
              <w:numPr>
                <w:ilvl w:val="0"/>
                <w:numId w:val="19"/>
              </w:numPr>
              <w:tabs>
                <w:tab w:val="clear" w:pos="360"/>
                <w:tab w:val="num" w:pos="152"/>
              </w:tabs>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hint="eastAsia"/>
                <w:sz w:val="20"/>
              </w:rPr>
              <w:t>研發人員之人事費編列請依計畫主持人、研究員級、副研究員級、助理研究員級、研究助理級核實編列，各級研究員平均年酬勞編列上限原則如下</w:t>
            </w:r>
            <w:r w:rsidR="00411C1C" w:rsidRPr="00077C19">
              <w:rPr>
                <w:rFonts w:ascii="標楷體" w:eastAsia="標楷體" w:hAnsi="標楷體" w:hint="eastAsia"/>
                <w:sz w:val="20"/>
              </w:rPr>
              <w:t>（</w:t>
            </w:r>
            <w:r w:rsidRPr="00077C19">
              <w:rPr>
                <w:rFonts w:ascii="標楷體" w:eastAsia="標楷體" w:hAnsi="標楷體" w:hint="eastAsia"/>
                <w:sz w:val="20"/>
              </w:rPr>
              <w:t>有關職級分類請參考註一</w:t>
            </w:r>
            <w:r w:rsidR="00411C1C" w:rsidRPr="00077C19">
              <w:rPr>
                <w:rFonts w:ascii="標楷體" w:eastAsia="標楷體" w:hAnsi="標楷體" w:hint="eastAsia"/>
                <w:sz w:val="20"/>
              </w:rPr>
              <w:t>）</w:t>
            </w:r>
            <w:r w:rsidRPr="00077C19">
              <w:rPr>
                <w:rFonts w:ascii="標楷體" w:eastAsia="標楷體" w:hAnsi="標楷體" w:hint="eastAsia"/>
                <w:sz w:val="20"/>
              </w:rPr>
              <w:t>，超出者應提出薪資證明文件：</w:t>
            </w:r>
          </w:p>
          <w:p w:rsidR="00397556" w:rsidRPr="00077C19" w:rsidRDefault="00397556" w:rsidP="003F6330">
            <w:pPr>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sz w:val="20"/>
              </w:rPr>
              <w:t xml:space="preserve">  </w:t>
            </w:r>
            <w:r w:rsidR="0065408C" w:rsidRPr="00077C19">
              <w:rPr>
                <w:rFonts w:ascii="標楷體" w:eastAsia="標楷體" w:hAnsi="標楷體" w:hint="eastAsia"/>
                <w:sz w:val="20"/>
              </w:rPr>
              <w:t xml:space="preserve">  </w:t>
            </w:r>
            <w:r w:rsidRPr="00077C19">
              <w:rPr>
                <w:rFonts w:ascii="標楷體" w:eastAsia="標楷體" w:hAnsi="標楷體" w:hint="eastAsia"/>
                <w:sz w:val="20"/>
              </w:rPr>
              <w:t>計畫主持人  ：1,500千元</w:t>
            </w:r>
            <w:r w:rsidRPr="00077C19">
              <w:rPr>
                <w:rFonts w:ascii="標楷體" w:eastAsia="標楷體" w:hAnsi="標楷體"/>
                <w:sz w:val="20"/>
              </w:rPr>
              <w:t>/</w:t>
            </w:r>
            <w:r w:rsidRPr="00077C19">
              <w:rPr>
                <w:rFonts w:ascii="標楷體" w:eastAsia="標楷體" w:hAnsi="標楷體" w:hint="eastAsia"/>
                <w:sz w:val="20"/>
              </w:rPr>
              <w:t>年</w:t>
            </w:r>
            <w:r w:rsidRPr="00077C19">
              <w:rPr>
                <w:rFonts w:ascii="標楷體" w:eastAsia="標楷體" w:hAnsi="標楷體"/>
                <w:sz w:val="20"/>
              </w:rPr>
              <w:t xml:space="preserve"> </w:t>
            </w:r>
          </w:p>
          <w:p w:rsidR="00397556" w:rsidRPr="00077C19" w:rsidRDefault="00397556" w:rsidP="003F6330">
            <w:pPr>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sz w:val="20"/>
              </w:rPr>
              <w:t xml:space="preserve">  </w:t>
            </w:r>
            <w:r w:rsidR="0065408C" w:rsidRPr="00077C19">
              <w:rPr>
                <w:rFonts w:ascii="標楷體" w:eastAsia="標楷體" w:hAnsi="標楷體" w:hint="eastAsia"/>
                <w:sz w:val="20"/>
              </w:rPr>
              <w:t xml:space="preserve">  </w:t>
            </w:r>
            <w:r w:rsidRPr="00077C19">
              <w:rPr>
                <w:rFonts w:ascii="標楷體" w:eastAsia="標楷體" w:hAnsi="標楷體" w:hint="eastAsia"/>
                <w:sz w:val="20"/>
              </w:rPr>
              <w:t>研究員級    ：1,250千元</w:t>
            </w:r>
            <w:r w:rsidRPr="00077C19">
              <w:rPr>
                <w:rFonts w:ascii="標楷體" w:eastAsia="標楷體" w:hAnsi="標楷體"/>
                <w:sz w:val="20"/>
              </w:rPr>
              <w:t>/</w:t>
            </w:r>
            <w:r w:rsidRPr="00077C19">
              <w:rPr>
                <w:rFonts w:ascii="標楷體" w:eastAsia="標楷體" w:hAnsi="標楷體" w:hint="eastAsia"/>
                <w:sz w:val="20"/>
              </w:rPr>
              <w:t>年</w:t>
            </w:r>
          </w:p>
          <w:p w:rsidR="00397556" w:rsidRPr="00077C19" w:rsidRDefault="00397556" w:rsidP="003F6330">
            <w:pPr>
              <w:kinsoku w:val="0"/>
              <w:overflowPunct w:val="0"/>
              <w:snapToGrid w:val="0"/>
              <w:spacing w:line="320" w:lineRule="exact"/>
              <w:ind w:left="292" w:hanging="292"/>
              <w:jc w:val="both"/>
              <w:rPr>
                <w:rFonts w:ascii="標楷體" w:eastAsia="標楷體" w:hAnsi="標楷體"/>
                <w:sz w:val="20"/>
                <w:u w:val="single"/>
              </w:rPr>
            </w:pPr>
            <w:r w:rsidRPr="00077C19">
              <w:rPr>
                <w:rFonts w:ascii="標楷體" w:eastAsia="標楷體" w:hAnsi="標楷體"/>
                <w:sz w:val="20"/>
              </w:rPr>
              <w:t xml:space="preserve">  </w:t>
            </w:r>
            <w:r w:rsidR="0065408C" w:rsidRPr="00077C19">
              <w:rPr>
                <w:rFonts w:ascii="標楷體" w:eastAsia="標楷體" w:hAnsi="標楷體" w:hint="eastAsia"/>
                <w:sz w:val="20"/>
              </w:rPr>
              <w:t xml:space="preserve">  </w:t>
            </w:r>
            <w:r w:rsidRPr="00077C19">
              <w:rPr>
                <w:rFonts w:ascii="標楷體" w:eastAsia="標楷體" w:hAnsi="標楷體" w:hint="eastAsia"/>
                <w:sz w:val="20"/>
              </w:rPr>
              <w:t>副研究員級  ：1,000千元</w:t>
            </w:r>
            <w:r w:rsidRPr="00077C19">
              <w:rPr>
                <w:rFonts w:ascii="標楷體" w:eastAsia="標楷體" w:hAnsi="標楷體"/>
                <w:sz w:val="20"/>
              </w:rPr>
              <w:t>/</w:t>
            </w:r>
            <w:r w:rsidRPr="00077C19">
              <w:rPr>
                <w:rFonts w:ascii="標楷體" w:eastAsia="標楷體" w:hAnsi="標楷體" w:hint="eastAsia"/>
                <w:sz w:val="20"/>
              </w:rPr>
              <w:t>年</w:t>
            </w:r>
          </w:p>
          <w:p w:rsidR="00397556" w:rsidRPr="00077C19" w:rsidRDefault="00397556" w:rsidP="003F6330">
            <w:pPr>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sz w:val="20"/>
              </w:rPr>
              <w:t xml:space="preserve">  </w:t>
            </w:r>
            <w:r w:rsidR="0065408C" w:rsidRPr="00077C19">
              <w:rPr>
                <w:rFonts w:ascii="標楷體" w:eastAsia="標楷體" w:hAnsi="標楷體" w:hint="eastAsia"/>
                <w:sz w:val="20"/>
              </w:rPr>
              <w:t xml:space="preserve">  </w:t>
            </w:r>
            <w:r w:rsidRPr="00077C19">
              <w:rPr>
                <w:rFonts w:ascii="標楷體" w:eastAsia="標楷體" w:hAnsi="標楷體" w:hint="eastAsia"/>
                <w:sz w:val="20"/>
              </w:rPr>
              <w:t>助理研究員級：  750千元</w:t>
            </w:r>
            <w:r w:rsidRPr="00077C19">
              <w:rPr>
                <w:rFonts w:ascii="標楷體" w:eastAsia="標楷體" w:hAnsi="標楷體"/>
                <w:sz w:val="20"/>
              </w:rPr>
              <w:t>/</w:t>
            </w:r>
            <w:r w:rsidRPr="00077C19">
              <w:rPr>
                <w:rFonts w:ascii="標楷體" w:eastAsia="標楷體" w:hAnsi="標楷體" w:hint="eastAsia"/>
                <w:sz w:val="20"/>
              </w:rPr>
              <w:t>年</w:t>
            </w:r>
          </w:p>
          <w:p w:rsidR="00397556" w:rsidRPr="00077C19" w:rsidRDefault="00397556" w:rsidP="003F6330">
            <w:pPr>
              <w:kinsoku w:val="0"/>
              <w:overflowPunct w:val="0"/>
              <w:snapToGrid w:val="0"/>
              <w:spacing w:line="320" w:lineRule="exact"/>
              <w:ind w:left="292" w:hanging="292"/>
              <w:jc w:val="both"/>
              <w:rPr>
                <w:rFonts w:ascii="標楷體" w:eastAsia="標楷體" w:hAnsi="標楷體"/>
                <w:sz w:val="20"/>
              </w:rPr>
            </w:pPr>
            <w:r w:rsidRPr="00077C19">
              <w:rPr>
                <w:rFonts w:ascii="標楷體" w:eastAsia="標楷體" w:hAnsi="標楷體"/>
                <w:sz w:val="20"/>
              </w:rPr>
              <w:t xml:space="preserve">  </w:t>
            </w:r>
            <w:r w:rsidR="0065408C" w:rsidRPr="00077C19">
              <w:rPr>
                <w:rFonts w:ascii="標楷體" w:eastAsia="標楷體" w:hAnsi="標楷體" w:hint="eastAsia"/>
                <w:sz w:val="20"/>
              </w:rPr>
              <w:t xml:space="preserve">  </w:t>
            </w:r>
            <w:r w:rsidRPr="00077C19">
              <w:rPr>
                <w:rFonts w:ascii="標楷體" w:eastAsia="標楷體" w:hAnsi="標楷體" w:hint="eastAsia"/>
                <w:sz w:val="20"/>
              </w:rPr>
              <w:t>研究助理級  ：  500千元</w:t>
            </w:r>
            <w:r w:rsidRPr="00077C19">
              <w:rPr>
                <w:rFonts w:ascii="標楷體" w:eastAsia="標楷體" w:hAnsi="標楷體"/>
                <w:sz w:val="20"/>
              </w:rPr>
              <w:t>/</w:t>
            </w:r>
            <w:r w:rsidRPr="00077C19">
              <w:rPr>
                <w:rFonts w:ascii="標楷體" w:eastAsia="標楷體" w:hAnsi="標楷體" w:hint="eastAsia"/>
                <w:sz w:val="20"/>
              </w:rPr>
              <w:t>年</w:t>
            </w:r>
          </w:p>
          <w:p w:rsidR="00397556" w:rsidRPr="00077C19" w:rsidRDefault="00397556" w:rsidP="003F6330">
            <w:pPr>
              <w:numPr>
                <w:ilvl w:val="0"/>
                <w:numId w:val="19"/>
              </w:numPr>
              <w:kinsoku w:val="0"/>
              <w:overflowPunct w:val="0"/>
              <w:snapToGrid w:val="0"/>
              <w:spacing w:line="320" w:lineRule="exact"/>
              <w:ind w:left="292" w:hanging="292"/>
              <w:jc w:val="both"/>
              <w:rPr>
                <w:rFonts w:ascii="標楷體" w:eastAsia="標楷體" w:hAnsi="標楷體"/>
                <w:sz w:val="20"/>
                <w:u w:val="single"/>
              </w:rPr>
            </w:pPr>
            <w:r w:rsidRPr="00077C19">
              <w:rPr>
                <w:rFonts w:ascii="標楷體" w:eastAsia="標楷體" w:hAnsi="標楷體" w:hint="eastAsia"/>
                <w:sz w:val="20"/>
              </w:rPr>
              <w:t>自籌款大於政府補助款。</w:t>
            </w:r>
          </w:p>
        </w:tc>
      </w:tr>
    </w:tbl>
    <w:p w:rsidR="00397556" w:rsidRPr="00AC3494" w:rsidRDefault="00397556" w:rsidP="00397556">
      <w:pPr>
        <w:pStyle w:val="a4"/>
        <w:tabs>
          <w:tab w:val="clear" w:pos="4153"/>
          <w:tab w:val="clear" w:pos="8306"/>
        </w:tabs>
        <w:kinsoku w:val="0"/>
        <w:overflowPunct w:val="0"/>
        <w:ind w:leftChars="-2" w:left="-5"/>
        <w:rPr>
          <w:rFonts w:ascii="標楷體" w:eastAsia="標楷體" w:hAnsi="標楷體"/>
          <w:b/>
          <w:sz w:val="28"/>
        </w:rPr>
      </w:pPr>
      <w:r w:rsidRPr="00AC3494">
        <w:rPr>
          <w:rFonts w:ascii="標楷體" w:eastAsia="標楷體" w:hAnsi="標楷體" w:hint="eastAsia"/>
          <w:b/>
          <w:sz w:val="28"/>
        </w:rPr>
        <w:t>二、消耗性器材及原材料費</w:t>
      </w:r>
    </w:p>
    <w:tbl>
      <w:tblPr>
        <w:tblW w:w="97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60"/>
        <w:gridCol w:w="3240"/>
        <w:gridCol w:w="5220"/>
      </w:tblGrid>
      <w:tr w:rsidR="00397556" w:rsidRPr="00AC3494">
        <w:trPr>
          <w:cantSplit/>
          <w:trHeight w:val="360"/>
        </w:trPr>
        <w:tc>
          <w:tcPr>
            <w:tcW w:w="1260" w:type="dxa"/>
            <w:vMerge w:val="restart"/>
            <w:tcBorders>
              <w:bottom w:val="nil"/>
            </w:tcBorders>
            <w:vAlign w:val="center"/>
          </w:tcPr>
          <w:p w:rsidR="00397556" w:rsidRPr="00AC3494" w:rsidRDefault="00397556" w:rsidP="004D2157">
            <w:pPr>
              <w:kinsoku w:val="0"/>
              <w:overflowPunct w:val="0"/>
              <w:spacing w:line="200" w:lineRule="atLeast"/>
              <w:jc w:val="center"/>
              <w:rPr>
                <w:rFonts w:ascii="標楷體" w:eastAsia="標楷體" w:hAnsi="標楷體"/>
                <w:b/>
              </w:rPr>
            </w:pPr>
            <w:r w:rsidRPr="00AC3494">
              <w:rPr>
                <w:rFonts w:ascii="標楷體" w:eastAsia="標楷體" w:hAnsi="標楷體" w:hint="eastAsia"/>
                <w:b/>
                <w:spacing w:val="-6"/>
              </w:rPr>
              <w:t>會計科目</w:t>
            </w:r>
          </w:p>
        </w:tc>
        <w:tc>
          <w:tcPr>
            <w:tcW w:w="3240" w:type="dxa"/>
            <w:vMerge w:val="restart"/>
            <w:tcBorders>
              <w:bottom w:val="nil"/>
            </w:tcBorders>
            <w:vAlign w:val="center"/>
          </w:tcPr>
          <w:p w:rsidR="00397556" w:rsidRPr="00AC3494" w:rsidRDefault="00397556" w:rsidP="004D2157">
            <w:pPr>
              <w:kinsoku w:val="0"/>
              <w:overflowPunct w:val="0"/>
              <w:spacing w:line="200" w:lineRule="atLeast"/>
              <w:jc w:val="center"/>
              <w:rPr>
                <w:rFonts w:ascii="標楷體" w:eastAsia="標楷體" w:hAnsi="標楷體"/>
                <w:b/>
              </w:rPr>
            </w:pPr>
            <w:r w:rsidRPr="00AC3494">
              <w:rPr>
                <w:rFonts w:ascii="標楷體" w:eastAsia="標楷體" w:hAnsi="標楷體" w:hint="eastAsia"/>
                <w:b/>
                <w:spacing w:val="-6"/>
              </w:rPr>
              <w:t>科</w:t>
            </w:r>
            <w:r w:rsidRPr="00AC3494">
              <w:rPr>
                <w:rFonts w:ascii="標楷體" w:eastAsia="標楷體" w:hAnsi="標楷體"/>
                <w:b/>
                <w:spacing w:val="-6"/>
              </w:rPr>
              <w:t xml:space="preserve"> </w:t>
            </w:r>
            <w:r w:rsidRPr="00AC3494">
              <w:rPr>
                <w:rFonts w:ascii="標楷體" w:eastAsia="標楷體" w:hAnsi="標楷體" w:hint="eastAsia"/>
                <w:b/>
                <w:spacing w:val="-6"/>
              </w:rPr>
              <w:t>目 說</w:t>
            </w:r>
            <w:r w:rsidRPr="00AC3494">
              <w:rPr>
                <w:rFonts w:ascii="標楷體" w:eastAsia="標楷體" w:hAnsi="標楷體"/>
                <w:b/>
                <w:spacing w:val="-6"/>
              </w:rPr>
              <w:t xml:space="preserve"> </w:t>
            </w:r>
            <w:r w:rsidRPr="00AC3494">
              <w:rPr>
                <w:rFonts w:ascii="標楷體" w:eastAsia="標楷體" w:hAnsi="標楷體" w:hint="eastAsia"/>
                <w:b/>
                <w:spacing w:val="-6"/>
              </w:rPr>
              <w:t>明</w:t>
            </w:r>
          </w:p>
        </w:tc>
        <w:tc>
          <w:tcPr>
            <w:tcW w:w="5220" w:type="dxa"/>
            <w:vMerge w:val="restart"/>
            <w:tcBorders>
              <w:bottom w:val="nil"/>
            </w:tcBorders>
            <w:vAlign w:val="center"/>
          </w:tcPr>
          <w:p w:rsidR="00397556" w:rsidRPr="00AC3494" w:rsidRDefault="00397556" w:rsidP="004D2157">
            <w:pPr>
              <w:kinsoku w:val="0"/>
              <w:overflowPunct w:val="0"/>
              <w:spacing w:line="235" w:lineRule="auto"/>
              <w:jc w:val="center"/>
              <w:rPr>
                <w:rFonts w:ascii="標楷體" w:eastAsia="標楷體" w:hAnsi="標楷體"/>
                <w:b/>
              </w:rPr>
            </w:pPr>
            <w:r w:rsidRPr="00AC3494">
              <w:rPr>
                <w:rFonts w:ascii="標楷體" w:eastAsia="標楷體" w:hAnsi="標楷體" w:hint="eastAsia"/>
                <w:b/>
                <w:spacing w:val="-6"/>
              </w:rPr>
              <w:t>編</w:t>
            </w:r>
            <w:r w:rsidRPr="00AC3494">
              <w:rPr>
                <w:rFonts w:ascii="標楷體" w:eastAsia="標楷體" w:hAnsi="標楷體"/>
                <w:b/>
                <w:spacing w:val="-6"/>
              </w:rPr>
              <w:t xml:space="preserve"> </w:t>
            </w:r>
            <w:r w:rsidRPr="00AC3494">
              <w:rPr>
                <w:rFonts w:ascii="標楷體" w:eastAsia="標楷體" w:hAnsi="標楷體" w:hint="eastAsia"/>
                <w:b/>
                <w:spacing w:val="-6"/>
              </w:rPr>
              <w:t>列</w:t>
            </w:r>
            <w:r w:rsidRPr="00AC3494">
              <w:rPr>
                <w:rFonts w:ascii="標楷體" w:eastAsia="標楷體" w:hAnsi="標楷體"/>
                <w:b/>
                <w:spacing w:val="-6"/>
              </w:rPr>
              <w:t xml:space="preserve"> </w:t>
            </w:r>
            <w:r w:rsidRPr="00AC3494">
              <w:rPr>
                <w:rFonts w:ascii="標楷體" w:eastAsia="標楷體" w:hAnsi="標楷體" w:hint="eastAsia"/>
                <w:b/>
                <w:spacing w:val="-6"/>
              </w:rPr>
              <w:t>原</w:t>
            </w:r>
            <w:r w:rsidRPr="00AC3494">
              <w:rPr>
                <w:rFonts w:ascii="標楷體" w:eastAsia="標楷體" w:hAnsi="標楷體"/>
                <w:b/>
                <w:spacing w:val="-6"/>
              </w:rPr>
              <w:t xml:space="preserve"> </w:t>
            </w:r>
            <w:r w:rsidRPr="00AC3494">
              <w:rPr>
                <w:rFonts w:ascii="標楷體" w:eastAsia="標楷體" w:hAnsi="標楷體" w:hint="eastAsia"/>
                <w:b/>
                <w:spacing w:val="-6"/>
              </w:rPr>
              <w:t>則</w:t>
            </w:r>
            <w:r w:rsidRPr="00AC3494">
              <w:rPr>
                <w:rFonts w:ascii="標楷體" w:eastAsia="標楷體" w:hAnsi="標楷體"/>
                <w:b/>
                <w:spacing w:val="-6"/>
              </w:rPr>
              <w:t xml:space="preserve"> </w:t>
            </w:r>
            <w:r w:rsidRPr="00AC3494">
              <w:rPr>
                <w:rFonts w:ascii="標楷體" w:eastAsia="標楷體" w:hAnsi="標楷體" w:hint="eastAsia"/>
                <w:b/>
                <w:spacing w:val="-6"/>
              </w:rPr>
              <w:t>及</w:t>
            </w:r>
            <w:r w:rsidRPr="00AC3494">
              <w:rPr>
                <w:rFonts w:ascii="標楷體" w:eastAsia="標楷體" w:hAnsi="標楷體"/>
                <w:b/>
                <w:spacing w:val="-6"/>
              </w:rPr>
              <w:t xml:space="preserve"> </w:t>
            </w:r>
            <w:r w:rsidRPr="00AC3494">
              <w:rPr>
                <w:rFonts w:ascii="標楷體" w:eastAsia="標楷體" w:hAnsi="標楷體" w:hint="eastAsia"/>
                <w:b/>
                <w:spacing w:val="-6"/>
              </w:rPr>
              <w:t>注</w:t>
            </w:r>
            <w:r w:rsidRPr="00AC3494">
              <w:rPr>
                <w:rFonts w:ascii="標楷體" w:eastAsia="標楷體" w:hAnsi="標楷體"/>
                <w:b/>
                <w:spacing w:val="-6"/>
              </w:rPr>
              <w:t xml:space="preserve"> </w:t>
            </w:r>
            <w:r w:rsidRPr="00AC3494">
              <w:rPr>
                <w:rFonts w:ascii="標楷體" w:eastAsia="標楷體" w:hAnsi="標楷體" w:hint="eastAsia"/>
                <w:b/>
                <w:spacing w:val="-6"/>
              </w:rPr>
              <w:t>意</w:t>
            </w:r>
            <w:r w:rsidRPr="00AC3494">
              <w:rPr>
                <w:rFonts w:ascii="標楷體" w:eastAsia="標楷體" w:hAnsi="標楷體"/>
                <w:b/>
                <w:spacing w:val="-6"/>
              </w:rPr>
              <w:t xml:space="preserve"> </w:t>
            </w:r>
            <w:r w:rsidRPr="00AC3494">
              <w:rPr>
                <w:rFonts w:ascii="標楷體" w:eastAsia="標楷體" w:hAnsi="標楷體" w:hint="eastAsia"/>
                <w:b/>
                <w:spacing w:val="-6"/>
              </w:rPr>
              <w:t>事</w:t>
            </w:r>
            <w:r w:rsidRPr="00AC3494">
              <w:rPr>
                <w:rFonts w:ascii="標楷體" w:eastAsia="標楷體" w:hAnsi="標楷體"/>
                <w:b/>
                <w:spacing w:val="-6"/>
              </w:rPr>
              <w:t xml:space="preserve"> </w:t>
            </w:r>
            <w:r w:rsidRPr="00AC3494">
              <w:rPr>
                <w:rFonts w:ascii="標楷體" w:eastAsia="標楷體" w:hAnsi="標楷體" w:hint="eastAsia"/>
                <w:b/>
                <w:spacing w:val="-6"/>
              </w:rPr>
              <w:t>項</w:t>
            </w:r>
          </w:p>
        </w:tc>
      </w:tr>
      <w:tr w:rsidR="00397556" w:rsidRPr="00AC3494">
        <w:trPr>
          <w:cantSplit/>
          <w:trHeight w:val="360"/>
        </w:trPr>
        <w:tc>
          <w:tcPr>
            <w:tcW w:w="1260" w:type="dxa"/>
            <w:vMerge/>
            <w:tcBorders>
              <w:top w:val="nil"/>
            </w:tcBorders>
            <w:vAlign w:val="center"/>
          </w:tcPr>
          <w:p w:rsidR="00397556" w:rsidRPr="00AC3494" w:rsidRDefault="00397556" w:rsidP="004D2157">
            <w:pPr>
              <w:kinsoku w:val="0"/>
              <w:overflowPunct w:val="0"/>
              <w:spacing w:line="200" w:lineRule="atLeast"/>
              <w:rPr>
                <w:rFonts w:ascii="標楷體" w:eastAsia="標楷體" w:hAnsi="標楷體"/>
                <w:b/>
                <w:sz w:val="20"/>
              </w:rPr>
            </w:pPr>
          </w:p>
        </w:tc>
        <w:tc>
          <w:tcPr>
            <w:tcW w:w="3240" w:type="dxa"/>
            <w:vMerge/>
            <w:tcBorders>
              <w:top w:val="nil"/>
            </w:tcBorders>
            <w:vAlign w:val="center"/>
          </w:tcPr>
          <w:p w:rsidR="00397556" w:rsidRPr="00AC3494" w:rsidRDefault="00397556" w:rsidP="004D2157">
            <w:pPr>
              <w:kinsoku w:val="0"/>
              <w:overflowPunct w:val="0"/>
              <w:spacing w:line="200" w:lineRule="atLeast"/>
              <w:rPr>
                <w:rFonts w:ascii="標楷體" w:eastAsia="標楷體" w:hAnsi="標楷體"/>
                <w:b/>
                <w:sz w:val="20"/>
              </w:rPr>
            </w:pPr>
          </w:p>
        </w:tc>
        <w:tc>
          <w:tcPr>
            <w:tcW w:w="5220" w:type="dxa"/>
            <w:vMerge/>
            <w:tcBorders>
              <w:top w:val="nil"/>
              <w:bottom w:val="single" w:sz="6" w:space="0" w:color="000000"/>
            </w:tcBorders>
            <w:vAlign w:val="center"/>
          </w:tcPr>
          <w:p w:rsidR="00397556" w:rsidRPr="00AC3494" w:rsidRDefault="00397556" w:rsidP="004D2157">
            <w:pPr>
              <w:kinsoku w:val="0"/>
              <w:overflowPunct w:val="0"/>
              <w:spacing w:line="235" w:lineRule="auto"/>
              <w:rPr>
                <w:rFonts w:ascii="標楷體" w:eastAsia="標楷體" w:hAnsi="標楷體"/>
                <w:b/>
                <w:sz w:val="20"/>
              </w:rPr>
            </w:pPr>
          </w:p>
        </w:tc>
      </w:tr>
      <w:tr w:rsidR="00397556" w:rsidRPr="00AC3494">
        <w:tc>
          <w:tcPr>
            <w:tcW w:w="1260" w:type="dxa"/>
          </w:tcPr>
          <w:p w:rsidR="00397556" w:rsidRPr="00AC3494" w:rsidRDefault="00397556" w:rsidP="004853A2">
            <w:pPr>
              <w:kinsoku w:val="0"/>
              <w:overflowPunct w:val="0"/>
              <w:spacing w:line="320" w:lineRule="exact"/>
              <w:rPr>
                <w:rFonts w:ascii="標楷體" w:eastAsia="標楷體" w:hAnsi="標楷體"/>
                <w:sz w:val="20"/>
              </w:rPr>
            </w:pPr>
            <w:r w:rsidRPr="00AC3494">
              <w:rPr>
                <w:rFonts w:ascii="標楷體" w:eastAsia="標楷體" w:hAnsi="標楷體" w:hint="eastAsia"/>
                <w:sz w:val="20"/>
              </w:rPr>
              <w:t>消耗性器材及原材料費</w:t>
            </w:r>
          </w:p>
        </w:tc>
        <w:tc>
          <w:tcPr>
            <w:tcW w:w="3240" w:type="dxa"/>
          </w:tcPr>
          <w:p w:rsidR="00397556" w:rsidRPr="00AC3494" w:rsidRDefault="00397556" w:rsidP="00D5575E">
            <w:pPr>
              <w:pStyle w:val="a4"/>
              <w:tabs>
                <w:tab w:val="clear" w:pos="4153"/>
                <w:tab w:val="clear" w:pos="8306"/>
                <w:tab w:val="left" w:pos="227"/>
              </w:tabs>
              <w:kinsoku w:val="0"/>
              <w:overflowPunct w:val="0"/>
              <w:spacing w:line="320" w:lineRule="exact"/>
              <w:jc w:val="both"/>
              <w:rPr>
                <w:rFonts w:ascii="標楷體" w:eastAsia="標楷體" w:hAnsi="標楷體"/>
              </w:rPr>
            </w:pPr>
            <w:r w:rsidRPr="00AC3494">
              <w:rPr>
                <w:rFonts w:ascii="標楷體" w:eastAsia="標楷體" w:hAnsi="標楷體" w:hint="eastAsia"/>
              </w:rPr>
              <w:t>專為執行開發計畫所發生之消耗性器材及原材料費，但不含模具、冶具、夾具等屬固定資產之設備及辦公所需事務性耗材。</w:t>
            </w:r>
          </w:p>
          <w:p w:rsidR="00397556" w:rsidRPr="00AC3494" w:rsidRDefault="00397556" w:rsidP="00D5575E">
            <w:pPr>
              <w:pStyle w:val="a4"/>
              <w:tabs>
                <w:tab w:val="clear" w:pos="4153"/>
                <w:tab w:val="clear" w:pos="8306"/>
                <w:tab w:val="left" w:pos="227"/>
              </w:tabs>
              <w:kinsoku w:val="0"/>
              <w:overflowPunct w:val="0"/>
              <w:spacing w:line="320" w:lineRule="exact"/>
              <w:rPr>
                <w:rFonts w:ascii="標楷體" w:eastAsia="標楷體" w:hAnsi="標楷體"/>
              </w:rPr>
            </w:pPr>
          </w:p>
        </w:tc>
        <w:tc>
          <w:tcPr>
            <w:tcW w:w="5220" w:type="dxa"/>
          </w:tcPr>
          <w:p w:rsidR="008A7DD9" w:rsidRPr="00AC3494" w:rsidRDefault="00397556" w:rsidP="00D5575E">
            <w:pPr>
              <w:pStyle w:val="a7"/>
              <w:numPr>
                <w:ilvl w:val="0"/>
                <w:numId w:val="22"/>
              </w:numPr>
              <w:tabs>
                <w:tab w:val="clear" w:pos="360"/>
                <w:tab w:val="num" w:pos="332"/>
              </w:tabs>
              <w:spacing w:after="0" w:line="320" w:lineRule="exact"/>
              <w:ind w:leftChars="0"/>
              <w:jc w:val="both"/>
              <w:rPr>
                <w:rFonts w:ascii="標楷體" w:eastAsia="標楷體" w:hAnsi="標楷體"/>
                <w:sz w:val="20"/>
              </w:rPr>
            </w:pPr>
            <w:r w:rsidRPr="00AC3494">
              <w:rPr>
                <w:rFonts w:ascii="標楷體" w:eastAsia="標楷體" w:hAnsi="標楷體" w:hint="eastAsia"/>
                <w:sz w:val="20"/>
              </w:rPr>
              <w:t>本會計科目之編列不含營業稅。</w:t>
            </w:r>
          </w:p>
          <w:p w:rsidR="008A7DD9" w:rsidRPr="00AC3494" w:rsidRDefault="00397556" w:rsidP="00D5575E">
            <w:pPr>
              <w:pStyle w:val="a7"/>
              <w:numPr>
                <w:ilvl w:val="0"/>
                <w:numId w:val="22"/>
              </w:numPr>
              <w:tabs>
                <w:tab w:val="clear" w:pos="360"/>
                <w:tab w:val="num" w:pos="332"/>
              </w:tabs>
              <w:spacing w:after="0" w:line="320" w:lineRule="exact"/>
              <w:ind w:leftChars="0"/>
              <w:jc w:val="both"/>
              <w:rPr>
                <w:rFonts w:ascii="標楷體" w:eastAsia="標楷體" w:hAnsi="標楷體"/>
                <w:sz w:val="20"/>
              </w:rPr>
            </w:pPr>
            <w:r w:rsidRPr="00AC3494">
              <w:rPr>
                <w:rFonts w:ascii="標楷體" w:eastAsia="標楷體" w:hAnsi="標楷體" w:hint="eastAsia"/>
                <w:sz w:val="20"/>
              </w:rPr>
              <w:t>消耗性器材及原材料費限研發用途為範圍，不含事務性耗材。</w:t>
            </w:r>
          </w:p>
          <w:p w:rsidR="008A7DD9" w:rsidRPr="00AC3494" w:rsidRDefault="00397556" w:rsidP="00D5575E">
            <w:pPr>
              <w:pStyle w:val="a7"/>
              <w:numPr>
                <w:ilvl w:val="0"/>
                <w:numId w:val="22"/>
              </w:numPr>
              <w:tabs>
                <w:tab w:val="clear" w:pos="360"/>
                <w:tab w:val="num" w:pos="332"/>
              </w:tabs>
              <w:spacing w:after="0" w:line="320" w:lineRule="exact"/>
              <w:ind w:leftChars="0"/>
              <w:jc w:val="both"/>
              <w:rPr>
                <w:rFonts w:ascii="標楷體" w:eastAsia="標楷體" w:hAnsi="標楷體"/>
                <w:sz w:val="20"/>
              </w:rPr>
            </w:pPr>
            <w:r w:rsidRPr="00AC3494">
              <w:rPr>
                <w:rFonts w:ascii="標楷體" w:eastAsia="標楷體" w:hAnsi="標楷體" w:hint="eastAsia"/>
                <w:sz w:val="20"/>
              </w:rPr>
              <w:t>150千元</w:t>
            </w:r>
            <w:r w:rsidRPr="00AC3494">
              <w:rPr>
                <w:rFonts w:ascii="標楷體" w:eastAsia="標楷體" w:hAnsi="標楷體"/>
                <w:sz w:val="20"/>
              </w:rPr>
              <w:t>/</w:t>
            </w:r>
            <w:r w:rsidRPr="00AC3494">
              <w:rPr>
                <w:rFonts w:ascii="標楷體" w:eastAsia="標楷體" w:hAnsi="標楷體" w:hint="eastAsia"/>
                <w:sz w:val="20"/>
              </w:rPr>
              <w:t>人年為編列上限（超過應補充說明），惟在議定價格格時按計畫實際需求為準。</w:t>
            </w:r>
          </w:p>
          <w:p w:rsidR="008A7DD9" w:rsidRPr="00AC3494" w:rsidRDefault="00397556" w:rsidP="00D5575E">
            <w:pPr>
              <w:pStyle w:val="a7"/>
              <w:numPr>
                <w:ilvl w:val="0"/>
                <w:numId w:val="22"/>
              </w:numPr>
              <w:tabs>
                <w:tab w:val="clear" w:pos="360"/>
                <w:tab w:val="num" w:pos="332"/>
              </w:tabs>
              <w:spacing w:after="0" w:line="320" w:lineRule="exact"/>
              <w:ind w:leftChars="0"/>
              <w:jc w:val="both"/>
              <w:rPr>
                <w:rFonts w:ascii="標楷體" w:eastAsia="標楷體" w:hAnsi="標楷體"/>
                <w:sz w:val="20"/>
              </w:rPr>
            </w:pPr>
            <w:r w:rsidRPr="00AC3494">
              <w:rPr>
                <w:rFonts w:ascii="標楷體" w:eastAsia="標楷體" w:hAnsi="標楷體" w:hint="eastAsia"/>
                <w:sz w:val="20"/>
              </w:rPr>
              <w:t>消耗性器材及原材料費應依計畫所需之項目、數量、金額編列，金額大或數量多者應逐項編列，較細微者可合併編列為其他項並予註明。</w:t>
            </w:r>
          </w:p>
          <w:p w:rsidR="00397556" w:rsidRPr="00AC3494" w:rsidRDefault="00397556" w:rsidP="00D5575E">
            <w:pPr>
              <w:pStyle w:val="a7"/>
              <w:numPr>
                <w:ilvl w:val="0"/>
                <w:numId w:val="22"/>
              </w:numPr>
              <w:tabs>
                <w:tab w:val="clear" w:pos="360"/>
                <w:tab w:val="num" w:pos="332"/>
              </w:tabs>
              <w:spacing w:after="0" w:line="320" w:lineRule="exact"/>
              <w:ind w:leftChars="0"/>
              <w:jc w:val="both"/>
              <w:rPr>
                <w:rFonts w:ascii="標楷體" w:eastAsia="標楷體"/>
                <w:sz w:val="20"/>
              </w:rPr>
            </w:pPr>
            <w:r w:rsidRPr="00AC3494">
              <w:rPr>
                <w:rFonts w:ascii="標楷體" w:eastAsia="標楷體" w:hAnsi="標楷體" w:hint="eastAsia"/>
                <w:sz w:val="20"/>
              </w:rPr>
              <w:t>自籌款大於政府補助款。</w:t>
            </w:r>
          </w:p>
        </w:tc>
      </w:tr>
    </w:tbl>
    <w:p w:rsidR="00397556" w:rsidRPr="00AC3494" w:rsidRDefault="00397556" w:rsidP="00397556">
      <w:pPr>
        <w:pStyle w:val="a4"/>
        <w:tabs>
          <w:tab w:val="clear" w:pos="4153"/>
          <w:tab w:val="clear" w:pos="8306"/>
        </w:tabs>
        <w:kinsoku w:val="0"/>
        <w:overflowPunct w:val="0"/>
        <w:ind w:leftChars="-225" w:left="-540" w:firstLineChars="200" w:firstLine="561"/>
        <w:rPr>
          <w:rFonts w:ascii="標楷體" w:eastAsia="標楷體" w:hAnsi="標楷體"/>
          <w:b/>
          <w:sz w:val="28"/>
        </w:rPr>
      </w:pPr>
    </w:p>
    <w:p w:rsidR="00397556" w:rsidRPr="00AC3494" w:rsidRDefault="00397556" w:rsidP="00397556">
      <w:pPr>
        <w:pStyle w:val="a4"/>
        <w:tabs>
          <w:tab w:val="clear" w:pos="4153"/>
          <w:tab w:val="clear" w:pos="8306"/>
        </w:tabs>
        <w:kinsoku w:val="0"/>
        <w:overflowPunct w:val="0"/>
        <w:ind w:leftChars="-225" w:left="-540" w:firstLineChars="200" w:firstLine="561"/>
        <w:rPr>
          <w:rFonts w:ascii="標楷體" w:eastAsia="標楷體" w:hAnsi="標楷體"/>
          <w:b/>
          <w:sz w:val="28"/>
        </w:rPr>
      </w:pPr>
      <w:r w:rsidRPr="00AC3494">
        <w:rPr>
          <w:rFonts w:ascii="標楷體" w:eastAsia="標楷體" w:hAnsi="標楷體" w:hint="eastAsia"/>
          <w:b/>
          <w:sz w:val="28"/>
        </w:rPr>
        <w:t>三、研究發展設備使用費</w:t>
      </w:r>
      <w:r w:rsidRPr="00AC3494">
        <w:rPr>
          <w:rFonts w:ascii="標楷體" w:eastAsia="標楷體" w:hAnsi="標楷體" w:hint="eastAsia"/>
          <w:b/>
          <w:sz w:val="28"/>
          <w:szCs w:val="28"/>
        </w:rPr>
        <w:t>及維護費</w:t>
      </w:r>
      <w:r w:rsidRPr="00AC3494">
        <w:rPr>
          <w:rFonts w:ascii="標楷體" w:eastAsia="標楷體" w:hAnsi="標楷體" w:hint="eastAsia"/>
          <w:b/>
          <w:sz w:val="28"/>
        </w:rPr>
        <w:tab/>
      </w:r>
    </w:p>
    <w:tbl>
      <w:tblPr>
        <w:tblW w:w="97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60"/>
        <w:gridCol w:w="3240"/>
        <w:gridCol w:w="5220"/>
      </w:tblGrid>
      <w:tr w:rsidR="00397556" w:rsidRPr="00AC3494">
        <w:trPr>
          <w:cantSplit/>
          <w:trHeight w:val="360"/>
        </w:trPr>
        <w:tc>
          <w:tcPr>
            <w:tcW w:w="1260" w:type="dxa"/>
            <w:vMerge w:val="restart"/>
            <w:tcBorders>
              <w:bottom w:val="nil"/>
            </w:tcBorders>
            <w:vAlign w:val="center"/>
          </w:tcPr>
          <w:p w:rsidR="00397556" w:rsidRPr="00AC3494" w:rsidRDefault="00397556" w:rsidP="004D2157">
            <w:pPr>
              <w:kinsoku w:val="0"/>
              <w:overflowPunct w:val="0"/>
              <w:spacing w:line="200" w:lineRule="atLeast"/>
              <w:jc w:val="center"/>
              <w:rPr>
                <w:rFonts w:ascii="標楷體" w:eastAsia="標楷體" w:hAnsi="標楷體"/>
                <w:b/>
              </w:rPr>
            </w:pPr>
            <w:r w:rsidRPr="00AC3494">
              <w:rPr>
                <w:rFonts w:ascii="標楷體" w:eastAsia="標楷體" w:hAnsi="標楷體" w:hint="eastAsia"/>
                <w:b/>
                <w:spacing w:val="-6"/>
              </w:rPr>
              <w:t>會計科目</w:t>
            </w:r>
          </w:p>
        </w:tc>
        <w:tc>
          <w:tcPr>
            <w:tcW w:w="3240" w:type="dxa"/>
            <w:vMerge w:val="restart"/>
            <w:tcBorders>
              <w:bottom w:val="nil"/>
            </w:tcBorders>
            <w:vAlign w:val="center"/>
          </w:tcPr>
          <w:p w:rsidR="00397556" w:rsidRPr="00AC3494" w:rsidRDefault="00397556" w:rsidP="004D2157">
            <w:pPr>
              <w:kinsoku w:val="0"/>
              <w:overflowPunct w:val="0"/>
              <w:spacing w:line="200" w:lineRule="atLeast"/>
              <w:jc w:val="center"/>
              <w:rPr>
                <w:rFonts w:ascii="標楷體" w:eastAsia="標楷體" w:hAnsi="標楷體"/>
                <w:b/>
              </w:rPr>
            </w:pPr>
            <w:r w:rsidRPr="00AC3494">
              <w:rPr>
                <w:rFonts w:ascii="標楷體" w:eastAsia="標楷體" w:hAnsi="標楷體" w:hint="eastAsia"/>
                <w:b/>
                <w:spacing w:val="-6"/>
              </w:rPr>
              <w:t>科</w:t>
            </w:r>
            <w:r w:rsidRPr="00AC3494">
              <w:rPr>
                <w:rFonts w:ascii="標楷體" w:eastAsia="標楷體" w:hAnsi="標楷體"/>
                <w:b/>
                <w:spacing w:val="-6"/>
              </w:rPr>
              <w:t xml:space="preserve"> </w:t>
            </w:r>
            <w:r w:rsidRPr="00AC3494">
              <w:rPr>
                <w:rFonts w:ascii="標楷體" w:eastAsia="標楷體" w:hAnsi="標楷體" w:hint="eastAsia"/>
                <w:b/>
                <w:spacing w:val="-6"/>
              </w:rPr>
              <w:t>目</w:t>
            </w:r>
            <w:r w:rsidRPr="00AC3494">
              <w:rPr>
                <w:rFonts w:ascii="標楷體" w:eastAsia="標楷體" w:hAnsi="標楷體"/>
                <w:b/>
                <w:spacing w:val="-6"/>
              </w:rPr>
              <w:t xml:space="preserve"> </w:t>
            </w:r>
            <w:r w:rsidRPr="00AC3494">
              <w:rPr>
                <w:rFonts w:ascii="標楷體" w:eastAsia="標楷體" w:hAnsi="標楷體" w:hint="eastAsia"/>
                <w:b/>
                <w:spacing w:val="-6"/>
              </w:rPr>
              <w:t>說</w:t>
            </w:r>
            <w:r w:rsidRPr="00AC3494">
              <w:rPr>
                <w:rFonts w:ascii="標楷體" w:eastAsia="標楷體" w:hAnsi="標楷體"/>
                <w:b/>
                <w:spacing w:val="-6"/>
              </w:rPr>
              <w:t xml:space="preserve"> </w:t>
            </w:r>
            <w:r w:rsidRPr="00AC3494">
              <w:rPr>
                <w:rFonts w:ascii="標楷體" w:eastAsia="標楷體" w:hAnsi="標楷體" w:hint="eastAsia"/>
                <w:b/>
                <w:spacing w:val="-6"/>
              </w:rPr>
              <w:t>明</w:t>
            </w:r>
          </w:p>
        </w:tc>
        <w:tc>
          <w:tcPr>
            <w:tcW w:w="5220" w:type="dxa"/>
            <w:vMerge w:val="restart"/>
            <w:tcBorders>
              <w:bottom w:val="nil"/>
            </w:tcBorders>
            <w:vAlign w:val="center"/>
          </w:tcPr>
          <w:p w:rsidR="00397556" w:rsidRPr="00AC3494" w:rsidRDefault="00397556" w:rsidP="004D2157">
            <w:pPr>
              <w:kinsoku w:val="0"/>
              <w:overflowPunct w:val="0"/>
              <w:spacing w:line="235" w:lineRule="auto"/>
              <w:jc w:val="center"/>
              <w:rPr>
                <w:rFonts w:ascii="標楷體" w:eastAsia="標楷體" w:hAnsi="標楷體"/>
                <w:b/>
              </w:rPr>
            </w:pPr>
            <w:r w:rsidRPr="00AC3494">
              <w:rPr>
                <w:rFonts w:ascii="標楷體" w:eastAsia="標楷體" w:hAnsi="標楷體" w:hint="eastAsia"/>
                <w:b/>
                <w:spacing w:val="-6"/>
              </w:rPr>
              <w:t>編</w:t>
            </w:r>
            <w:r w:rsidRPr="00AC3494">
              <w:rPr>
                <w:rFonts w:ascii="標楷體" w:eastAsia="標楷體" w:hAnsi="標楷體"/>
                <w:b/>
                <w:spacing w:val="-6"/>
              </w:rPr>
              <w:t xml:space="preserve"> </w:t>
            </w:r>
            <w:r w:rsidRPr="00AC3494">
              <w:rPr>
                <w:rFonts w:ascii="標楷體" w:eastAsia="標楷體" w:hAnsi="標楷體" w:hint="eastAsia"/>
                <w:b/>
                <w:spacing w:val="-6"/>
              </w:rPr>
              <w:t>列</w:t>
            </w:r>
            <w:r w:rsidRPr="00AC3494">
              <w:rPr>
                <w:rFonts w:ascii="標楷體" w:eastAsia="標楷體" w:hAnsi="標楷體"/>
                <w:b/>
                <w:spacing w:val="-6"/>
              </w:rPr>
              <w:t xml:space="preserve"> </w:t>
            </w:r>
            <w:r w:rsidRPr="00AC3494">
              <w:rPr>
                <w:rFonts w:ascii="標楷體" w:eastAsia="標楷體" w:hAnsi="標楷體" w:hint="eastAsia"/>
                <w:b/>
                <w:spacing w:val="-6"/>
              </w:rPr>
              <w:t>原</w:t>
            </w:r>
            <w:r w:rsidRPr="00AC3494">
              <w:rPr>
                <w:rFonts w:ascii="標楷體" w:eastAsia="標楷體" w:hAnsi="標楷體"/>
                <w:b/>
                <w:spacing w:val="-6"/>
              </w:rPr>
              <w:t xml:space="preserve"> </w:t>
            </w:r>
            <w:r w:rsidRPr="00AC3494">
              <w:rPr>
                <w:rFonts w:ascii="標楷體" w:eastAsia="標楷體" w:hAnsi="標楷體" w:hint="eastAsia"/>
                <w:b/>
                <w:spacing w:val="-6"/>
              </w:rPr>
              <w:t>則</w:t>
            </w:r>
            <w:r w:rsidRPr="00AC3494">
              <w:rPr>
                <w:rFonts w:ascii="標楷體" w:eastAsia="標楷體" w:hAnsi="標楷體"/>
                <w:b/>
                <w:spacing w:val="-6"/>
              </w:rPr>
              <w:t xml:space="preserve"> </w:t>
            </w:r>
            <w:r w:rsidRPr="00AC3494">
              <w:rPr>
                <w:rFonts w:ascii="標楷體" w:eastAsia="標楷體" w:hAnsi="標楷體" w:hint="eastAsia"/>
                <w:b/>
                <w:spacing w:val="-6"/>
              </w:rPr>
              <w:t>及</w:t>
            </w:r>
            <w:r w:rsidRPr="00AC3494">
              <w:rPr>
                <w:rFonts w:ascii="標楷體" w:eastAsia="標楷體" w:hAnsi="標楷體"/>
                <w:b/>
                <w:spacing w:val="-6"/>
              </w:rPr>
              <w:t xml:space="preserve"> </w:t>
            </w:r>
            <w:r w:rsidRPr="00AC3494">
              <w:rPr>
                <w:rFonts w:ascii="標楷體" w:eastAsia="標楷體" w:hAnsi="標楷體" w:hint="eastAsia"/>
                <w:b/>
                <w:spacing w:val="-6"/>
              </w:rPr>
              <w:t>注</w:t>
            </w:r>
            <w:r w:rsidRPr="00AC3494">
              <w:rPr>
                <w:rFonts w:ascii="標楷體" w:eastAsia="標楷體" w:hAnsi="標楷體"/>
                <w:b/>
                <w:spacing w:val="-6"/>
              </w:rPr>
              <w:t xml:space="preserve"> </w:t>
            </w:r>
            <w:r w:rsidRPr="00AC3494">
              <w:rPr>
                <w:rFonts w:ascii="標楷體" w:eastAsia="標楷體" w:hAnsi="標楷體" w:hint="eastAsia"/>
                <w:b/>
                <w:spacing w:val="-6"/>
              </w:rPr>
              <w:t>意</w:t>
            </w:r>
            <w:r w:rsidRPr="00AC3494">
              <w:rPr>
                <w:rFonts w:ascii="標楷體" w:eastAsia="標楷體" w:hAnsi="標楷體"/>
                <w:b/>
                <w:spacing w:val="-6"/>
              </w:rPr>
              <w:t xml:space="preserve"> </w:t>
            </w:r>
            <w:r w:rsidRPr="00AC3494">
              <w:rPr>
                <w:rFonts w:ascii="標楷體" w:eastAsia="標楷體" w:hAnsi="標楷體" w:hint="eastAsia"/>
                <w:b/>
                <w:spacing w:val="-6"/>
              </w:rPr>
              <w:t>事</w:t>
            </w:r>
            <w:r w:rsidRPr="00AC3494">
              <w:rPr>
                <w:rFonts w:ascii="標楷體" w:eastAsia="標楷體" w:hAnsi="標楷體"/>
                <w:b/>
                <w:spacing w:val="-6"/>
              </w:rPr>
              <w:t xml:space="preserve"> </w:t>
            </w:r>
            <w:r w:rsidRPr="00AC3494">
              <w:rPr>
                <w:rFonts w:ascii="標楷體" w:eastAsia="標楷體" w:hAnsi="標楷體" w:hint="eastAsia"/>
                <w:b/>
                <w:spacing w:val="-6"/>
              </w:rPr>
              <w:t>項</w:t>
            </w:r>
          </w:p>
        </w:tc>
      </w:tr>
      <w:tr w:rsidR="00397556" w:rsidRPr="00AC3494">
        <w:trPr>
          <w:cantSplit/>
          <w:trHeight w:val="360"/>
        </w:trPr>
        <w:tc>
          <w:tcPr>
            <w:tcW w:w="1260" w:type="dxa"/>
            <w:vMerge/>
            <w:tcBorders>
              <w:top w:val="nil"/>
              <w:bottom w:val="single" w:sz="6" w:space="0" w:color="000000"/>
            </w:tcBorders>
          </w:tcPr>
          <w:p w:rsidR="00397556" w:rsidRPr="00AC3494" w:rsidRDefault="00397556" w:rsidP="004D2157">
            <w:pPr>
              <w:kinsoku w:val="0"/>
              <w:overflowPunct w:val="0"/>
              <w:spacing w:line="200" w:lineRule="atLeast"/>
              <w:rPr>
                <w:rFonts w:ascii="標楷體" w:eastAsia="標楷體" w:hAnsi="標楷體"/>
                <w:b/>
                <w:sz w:val="20"/>
              </w:rPr>
            </w:pPr>
          </w:p>
        </w:tc>
        <w:tc>
          <w:tcPr>
            <w:tcW w:w="3240" w:type="dxa"/>
            <w:vMerge/>
            <w:tcBorders>
              <w:top w:val="nil"/>
              <w:bottom w:val="single" w:sz="6" w:space="0" w:color="000000"/>
            </w:tcBorders>
          </w:tcPr>
          <w:p w:rsidR="00397556" w:rsidRPr="00AC3494" w:rsidRDefault="00397556" w:rsidP="004D2157">
            <w:pPr>
              <w:kinsoku w:val="0"/>
              <w:overflowPunct w:val="0"/>
              <w:spacing w:line="200" w:lineRule="atLeast"/>
              <w:rPr>
                <w:rFonts w:ascii="標楷體" w:eastAsia="標楷體" w:hAnsi="標楷體"/>
                <w:b/>
                <w:sz w:val="20"/>
              </w:rPr>
            </w:pPr>
          </w:p>
        </w:tc>
        <w:tc>
          <w:tcPr>
            <w:tcW w:w="5220" w:type="dxa"/>
            <w:vMerge/>
            <w:tcBorders>
              <w:top w:val="nil"/>
              <w:bottom w:val="single" w:sz="6" w:space="0" w:color="000000"/>
            </w:tcBorders>
          </w:tcPr>
          <w:p w:rsidR="00397556" w:rsidRPr="00AC3494" w:rsidRDefault="00397556" w:rsidP="004D2157">
            <w:pPr>
              <w:kinsoku w:val="0"/>
              <w:overflowPunct w:val="0"/>
              <w:spacing w:line="235" w:lineRule="auto"/>
              <w:jc w:val="center"/>
              <w:rPr>
                <w:rFonts w:ascii="標楷體" w:eastAsia="標楷體" w:hAnsi="標楷體"/>
                <w:b/>
                <w:sz w:val="20"/>
              </w:rPr>
            </w:pPr>
          </w:p>
        </w:tc>
      </w:tr>
      <w:tr w:rsidR="00397556" w:rsidRPr="00AC3494">
        <w:tc>
          <w:tcPr>
            <w:tcW w:w="1260" w:type="dxa"/>
          </w:tcPr>
          <w:p w:rsidR="00397556" w:rsidRPr="00AC3494" w:rsidRDefault="00397556" w:rsidP="004865EB">
            <w:pPr>
              <w:numPr>
                <w:ilvl w:val="0"/>
                <w:numId w:val="23"/>
              </w:numPr>
              <w:tabs>
                <w:tab w:val="clear" w:pos="360"/>
                <w:tab w:val="num" w:pos="152"/>
              </w:tabs>
              <w:kinsoku w:val="0"/>
              <w:overflowPunct w:val="0"/>
              <w:spacing w:line="300" w:lineRule="exact"/>
              <w:rPr>
                <w:rFonts w:ascii="標楷體" w:eastAsia="標楷體" w:hAnsi="標楷體"/>
                <w:sz w:val="20"/>
              </w:rPr>
            </w:pPr>
            <w:r w:rsidRPr="00AC3494">
              <w:rPr>
                <w:rFonts w:ascii="標楷體" w:eastAsia="標楷體" w:hAnsi="標楷體" w:hint="eastAsia"/>
                <w:sz w:val="20"/>
              </w:rPr>
              <w:t>研究發展設備使用費</w:t>
            </w:r>
          </w:p>
        </w:tc>
        <w:tc>
          <w:tcPr>
            <w:tcW w:w="3240" w:type="dxa"/>
          </w:tcPr>
          <w:p w:rsidR="00D5575E" w:rsidRPr="00AC3494" w:rsidRDefault="00397556" w:rsidP="004865EB">
            <w:pPr>
              <w:numPr>
                <w:ilvl w:val="0"/>
                <w:numId w:val="24"/>
              </w:numPr>
              <w:tabs>
                <w:tab w:val="clear" w:pos="360"/>
                <w:tab w:val="num" w:pos="152"/>
              </w:tabs>
              <w:kinsoku w:val="0"/>
              <w:overflowPunct w:val="0"/>
              <w:spacing w:line="300" w:lineRule="exact"/>
              <w:ind w:rightChars="38" w:right="91"/>
              <w:jc w:val="both"/>
              <w:rPr>
                <w:rFonts w:ascii="標楷體" w:eastAsia="標楷體" w:hAnsi="標楷體"/>
                <w:sz w:val="20"/>
              </w:rPr>
            </w:pPr>
            <w:r w:rsidRPr="00AC3494">
              <w:rPr>
                <w:rFonts w:ascii="標楷體" w:eastAsia="標楷體" w:hAnsi="標楷體" w:hint="eastAsia"/>
                <w:sz w:val="20"/>
              </w:rPr>
              <w:t>為執行專案計畫所必需使用之機器、儀器設備或軟體，依雙方議定使用費計算方式按實支付之設備使用費屬之。</w:t>
            </w:r>
          </w:p>
          <w:p w:rsidR="00397556" w:rsidRPr="00AC3494" w:rsidRDefault="00397556" w:rsidP="004865EB">
            <w:pPr>
              <w:numPr>
                <w:ilvl w:val="0"/>
                <w:numId w:val="24"/>
              </w:numPr>
              <w:tabs>
                <w:tab w:val="clear" w:pos="360"/>
                <w:tab w:val="num" w:pos="152"/>
              </w:tabs>
              <w:kinsoku w:val="0"/>
              <w:overflowPunct w:val="0"/>
              <w:spacing w:line="300" w:lineRule="exact"/>
              <w:ind w:rightChars="38" w:right="91"/>
              <w:jc w:val="both"/>
              <w:rPr>
                <w:rFonts w:ascii="標楷體" w:eastAsia="標楷體" w:hAnsi="標楷體"/>
                <w:sz w:val="20"/>
              </w:rPr>
            </w:pPr>
            <w:r w:rsidRPr="00AC3494">
              <w:rPr>
                <w:rFonts w:eastAsia="標楷體" w:hAnsi="標楷體"/>
                <w:sz w:val="20"/>
              </w:rPr>
              <w:t>本會計科目編列範圍包括</w:t>
            </w:r>
            <w:r w:rsidR="00D5575E" w:rsidRPr="00AC3494">
              <w:rPr>
                <w:rFonts w:eastAsia="標楷體" w:hint="eastAsia"/>
                <w:sz w:val="20"/>
              </w:rPr>
              <w:t>：</w:t>
            </w:r>
          </w:p>
          <w:p w:rsidR="00D5575E" w:rsidRPr="00AC3494" w:rsidRDefault="00397556" w:rsidP="004865EB">
            <w:pPr>
              <w:numPr>
                <w:ilvl w:val="1"/>
                <w:numId w:val="24"/>
              </w:numPr>
              <w:tabs>
                <w:tab w:val="clear" w:pos="1200"/>
                <w:tab w:val="num" w:pos="872"/>
              </w:tabs>
              <w:kinsoku w:val="0"/>
              <w:overflowPunct w:val="0"/>
              <w:spacing w:line="300" w:lineRule="exact"/>
              <w:ind w:left="872" w:hanging="540"/>
              <w:jc w:val="both"/>
              <w:rPr>
                <w:rFonts w:eastAsia="標楷體"/>
                <w:sz w:val="20"/>
              </w:rPr>
            </w:pPr>
            <w:r w:rsidRPr="00AC3494">
              <w:rPr>
                <w:rFonts w:eastAsia="標楷體" w:hAnsi="標楷體" w:hint="eastAsia"/>
                <w:sz w:val="20"/>
              </w:rPr>
              <w:t>已</w:t>
            </w:r>
            <w:r w:rsidRPr="00AC3494">
              <w:rPr>
                <w:rFonts w:eastAsia="標楷體" w:hAnsi="標楷體"/>
                <w:sz w:val="20"/>
              </w:rPr>
              <w:t>有設備</w:t>
            </w:r>
            <w:r w:rsidRPr="00AC3494">
              <w:rPr>
                <w:rFonts w:eastAsia="標楷體"/>
                <w:sz w:val="20"/>
              </w:rPr>
              <w:t>:</w:t>
            </w:r>
            <w:r w:rsidRPr="00AC3494">
              <w:rPr>
                <w:rFonts w:eastAsia="標楷體" w:hAnsi="標楷體"/>
                <w:sz w:val="20"/>
              </w:rPr>
              <w:t>會計師簽證或報稅報表之財產目錄上之設備。</w:t>
            </w:r>
          </w:p>
          <w:p w:rsidR="00D5575E" w:rsidRPr="00AC3494" w:rsidRDefault="00397556" w:rsidP="004865EB">
            <w:pPr>
              <w:numPr>
                <w:ilvl w:val="1"/>
                <w:numId w:val="24"/>
              </w:numPr>
              <w:tabs>
                <w:tab w:val="clear" w:pos="1200"/>
                <w:tab w:val="num" w:pos="872"/>
              </w:tabs>
              <w:kinsoku w:val="0"/>
              <w:overflowPunct w:val="0"/>
              <w:spacing w:line="300" w:lineRule="exact"/>
              <w:ind w:left="872" w:hanging="540"/>
              <w:jc w:val="both"/>
              <w:rPr>
                <w:rFonts w:eastAsia="標楷體"/>
                <w:sz w:val="20"/>
              </w:rPr>
            </w:pPr>
            <w:r w:rsidRPr="00AC3494">
              <w:rPr>
                <w:rFonts w:eastAsia="標楷體" w:hAnsi="標楷體"/>
                <w:sz w:val="20"/>
              </w:rPr>
              <w:t>計畫新增設備</w:t>
            </w:r>
            <w:r w:rsidRPr="00AC3494">
              <w:rPr>
                <w:rFonts w:eastAsia="標楷體"/>
                <w:sz w:val="20"/>
              </w:rPr>
              <w:t>:</w:t>
            </w:r>
            <w:r w:rsidRPr="00AC3494">
              <w:rPr>
                <w:rFonts w:eastAsia="標楷體" w:hAnsi="標楷體"/>
                <w:sz w:val="20"/>
              </w:rPr>
              <w:t>包括會計師簽證或報稅報表之財產目錄上之設備以及雜項設備、設備升級。</w:t>
            </w:r>
          </w:p>
          <w:p w:rsidR="00397556" w:rsidRPr="00AC3494" w:rsidRDefault="00397556" w:rsidP="004865EB">
            <w:pPr>
              <w:numPr>
                <w:ilvl w:val="1"/>
                <w:numId w:val="24"/>
              </w:numPr>
              <w:tabs>
                <w:tab w:val="clear" w:pos="1200"/>
                <w:tab w:val="num" w:pos="872"/>
              </w:tabs>
              <w:kinsoku w:val="0"/>
              <w:overflowPunct w:val="0"/>
              <w:spacing w:line="300" w:lineRule="exact"/>
              <w:ind w:left="872" w:hanging="540"/>
              <w:jc w:val="both"/>
              <w:rPr>
                <w:rFonts w:eastAsia="標楷體"/>
                <w:sz w:val="20"/>
              </w:rPr>
            </w:pPr>
            <w:r w:rsidRPr="00AC3494">
              <w:rPr>
                <w:rFonts w:eastAsia="標楷體" w:hAnsi="標楷體"/>
                <w:sz w:val="20"/>
              </w:rPr>
              <w:t>租賃設備：資本租賃且列於會計師簽證或報稅報表之財產目錄上之設備。</w:t>
            </w:r>
          </w:p>
        </w:tc>
        <w:tc>
          <w:tcPr>
            <w:tcW w:w="5220" w:type="dxa"/>
          </w:tcPr>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ascii="標楷體" w:eastAsia="標楷體" w:hAnsi="標楷體" w:hint="eastAsia"/>
                <w:sz w:val="20"/>
              </w:rPr>
              <w:t>已有設備與新購設備之劃分依計畫開始日前後購入為劃分點，購入日期國內採購依統一發票日期，國外採購以進口報單上之進口日期為依據。</w:t>
            </w:r>
          </w:p>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ascii="標楷體" w:eastAsia="標楷體" w:hAnsi="標楷體" w:hint="eastAsia"/>
                <w:sz w:val="20"/>
              </w:rPr>
              <w:t>每月使用費</w:t>
            </w:r>
            <w:r w:rsidRPr="00AC3494">
              <w:rPr>
                <w:rFonts w:ascii="標楷體" w:eastAsia="標楷體" w:hAnsi="標楷體"/>
                <w:sz w:val="20"/>
              </w:rPr>
              <w:t>=</w:t>
            </w:r>
            <w:r w:rsidRPr="00AC3494">
              <w:rPr>
                <w:rFonts w:ascii="標楷體" w:eastAsia="標楷體" w:hAnsi="標楷體" w:hint="eastAsia"/>
                <w:sz w:val="20"/>
              </w:rPr>
              <w:t>A或B</w:t>
            </w:r>
            <w:r w:rsidRPr="00AC3494">
              <w:rPr>
                <w:rFonts w:ascii="標楷體" w:eastAsia="標楷體" w:hAnsi="標楷體"/>
                <w:sz w:val="20"/>
              </w:rPr>
              <w:t>/</w:t>
            </w:r>
            <w:r w:rsidRPr="00AC3494">
              <w:rPr>
                <w:rFonts w:ascii="標楷體" w:eastAsia="標楷體" w:hAnsi="標楷體" w:hint="eastAsia"/>
                <w:sz w:val="20"/>
              </w:rPr>
              <w:t>48</w:t>
            </w:r>
            <w:r w:rsidRPr="00AC3494">
              <w:rPr>
                <w:rFonts w:ascii="標楷體" w:eastAsia="標楷體" w:hAnsi="標楷體"/>
                <w:sz w:val="20"/>
              </w:rPr>
              <w:t>（</w:t>
            </w:r>
            <w:r w:rsidRPr="00AC3494">
              <w:rPr>
                <w:rFonts w:ascii="標楷體" w:eastAsia="標楷體" w:hAnsi="標楷體" w:hint="eastAsia"/>
                <w:sz w:val="20"/>
              </w:rPr>
              <w:t>折舊年數以4年為計算基礎</w:t>
            </w:r>
            <w:r w:rsidRPr="00AC3494">
              <w:rPr>
                <w:rFonts w:ascii="標楷體" w:eastAsia="標楷體" w:hAnsi="標楷體"/>
                <w:sz w:val="20"/>
              </w:rPr>
              <w:t>）</w:t>
            </w:r>
            <w:r w:rsidRPr="00AC3494">
              <w:rPr>
                <w:rFonts w:ascii="標楷體" w:eastAsia="標楷體" w:hAnsi="標楷體" w:hint="eastAsia"/>
                <w:sz w:val="20"/>
              </w:rPr>
              <w:t>，並依預計使用月數編列。</w:t>
            </w:r>
            <w:r w:rsidRPr="00AC3494">
              <w:rPr>
                <w:rFonts w:ascii="標楷體" w:eastAsia="標楷體" w:hAnsi="標楷體"/>
                <w:sz w:val="20"/>
              </w:rPr>
              <w:br/>
            </w:r>
            <w:r w:rsidRPr="00AC3494">
              <w:rPr>
                <w:rFonts w:ascii="標楷體" w:eastAsia="標楷體" w:hAnsi="標楷體" w:hint="eastAsia"/>
                <w:sz w:val="20"/>
              </w:rPr>
              <w:t>A為新購設備之購置成本，B為已有設備為計畫開始日之帳面價值;軟體為計畫開始日之帳面價值</w:t>
            </w:r>
            <w:r w:rsidR="00D5575E" w:rsidRPr="00AC3494">
              <w:rPr>
                <w:rFonts w:ascii="標楷體" w:eastAsia="標楷體" w:hAnsi="標楷體" w:hint="eastAsia"/>
                <w:sz w:val="20"/>
              </w:rPr>
              <w:t>。</w:t>
            </w:r>
          </w:p>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ascii="標楷體" w:eastAsia="標楷體" w:hAnsi="標楷體" w:hint="eastAsia"/>
                <w:sz w:val="20"/>
              </w:rPr>
              <w:t>設備總數量與研發人數應相當，若數量過多者應詳加說明。</w:t>
            </w:r>
          </w:p>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ascii="標楷體" w:eastAsia="標楷體" w:hAnsi="標楷體" w:hint="eastAsia"/>
                <w:sz w:val="20"/>
              </w:rPr>
              <w:t>設備若兼具研發及生產共用之情形，應依研發時程及投入比例作為使用費之計算基礎。</w:t>
            </w:r>
          </w:p>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ascii="標楷體" w:eastAsia="標楷體" w:hint="eastAsia"/>
                <w:sz w:val="20"/>
              </w:rPr>
              <w:t>研發設備使用費及維護費二者合計總額最高不超過新台幣10萬元整。</w:t>
            </w:r>
          </w:p>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eastAsia="標楷體" w:hAnsi="標楷體"/>
                <w:sz w:val="20"/>
              </w:rPr>
              <w:t>本會計科目之編列不含事務性設備。</w:t>
            </w:r>
          </w:p>
          <w:p w:rsidR="00D5575E"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eastAsia="標楷體" w:hAnsi="標楷體" w:hint="eastAsia"/>
                <w:sz w:val="20"/>
              </w:rPr>
              <w:t>請加註公司財產目錄上所列示之財產編號。</w:t>
            </w:r>
          </w:p>
          <w:p w:rsidR="00397556" w:rsidRPr="00AC3494" w:rsidRDefault="00397556" w:rsidP="004865EB">
            <w:pPr>
              <w:numPr>
                <w:ilvl w:val="0"/>
                <w:numId w:val="25"/>
              </w:numPr>
              <w:kinsoku w:val="0"/>
              <w:overflowPunct w:val="0"/>
              <w:spacing w:line="300" w:lineRule="exact"/>
              <w:jc w:val="both"/>
              <w:rPr>
                <w:rFonts w:ascii="標楷體" w:eastAsia="標楷體" w:hAnsi="標楷體"/>
                <w:sz w:val="20"/>
              </w:rPr>
            </w:pPr>
            <w:r w:rsidRPr="00AC3494">
              <w:rPr>
                <w:rFonts w:ascii="標楷體" w:eastAsia="標楷體" w:hAnsi="標楷體" w:hint="eastAsia"/>
                <w:sz w:val="20"/>
              </w:rPr>
              <w:t>自籌款大於政府補助款。</w:t>
            </w:r>
          </w:p>
        </w:tc>
      </w:tr>
      <w:tr w:rsidR="00397556" w:rsidRPr="00AC3494">
        <w:tc>
          <w:tcPr>
            <w:tcW w:w="1260" w:type="dxa"/>
            <w:tcBorders>
              <w:bottom w:val="single" w:sz="6" w:space="0" w:color="000000"/>
            </w:tcBorders>
          </w:tcPr>
          <w:p w:rsidR="00397556" w:rsidRPr="00AC3494" w:rsidRDefault="00397556" w:rsidP="004865EB">
            <w:pPr>
              <w:numPr>
                <w:ilvl w:val="0"/>
                <w:numId w:val="32"/>
              </w:numPr>
              <w:tabs>
                <w:tab w:val="clear" w:pos="480"/>
                <w:tab w:val="num" w:pos="332"/>
              </w:tabs>
              <w:kinsoku w:val="0"/>
              <w:overflowPunct w:val="0"/>
              <w:spacing w:line="300" w:lineRule="exact"/>
              <w:ind w:left="332" w:hanging="332"/>
              <w:rPr>
                <w:rFonts w:ascii="標楷體" w:eastAsia="標楷體" w:hAnsi="標楷體"/>
                <w:dstrike/>
                <w:sz w:val="20"/>
              </w:rPr>
            </w:pPr>
            <w:r w:rsidRPr="00AC3494">
              <w:rPr>
                <w:rFonts w:ascii="標楷體" w:eastAsia="標楷體" w:hAnsi="標楷體" w:hint="eastAsia"/>
                <w:sz w:val="20"/>
              </w:rPr>
              <w:t>研究發展設備維護費</w:t>
            </w:r>
          </w:p>
        </w:tc>
        <w:tc>
          <w:tcPr>
            <w:tcW w:w="3240" w:type="dxa"/>
            <w:tcBorders>
              <w:bottom w:val="single" w:sz="6" w:space="0" w:color="000000"/>
            </w:tcBorders>
          </w:tcPr>
          <w:p w:rsidR="00397556" w:rsidRPr="00AC3494" w:rsidRDefault="00397556" w:rsidP="004865EB">
            <w:pPr>
              <w:kinsoku w:val="0"/>
              <w:overflowPunct w:val="0"/>
              <w:spacing w:line="300" w:lineRule="exact"/>
              <w:ind w:rightChars="38" w:right="91"/>
              <w:jc w:val="both"/>
              <w:rPr>
                <w:rFonts w:ascii="標楷體" w:eastAsia="標楷體" w:hAnsi="標楷體"/>
                <w:sz w:val="20"/>
              </w:rPr>
            </w:pPr>
            <w:r w:rsidRPr="00AC3494">
              <w:rPr>
                <w:rFonts w:ascii="標楷體" w:eastAsia="標楷體" w:hAnsi="標楷體" w:hint="eastAsia"/>
                <w:sz w:val="20"/>
              </w:rPr>
              <w:t>所稱維護費係指專案計畫所核定機器及儀器設備，依據研究發展設備維護合約，應按期分攤之維護費或實際支付之修繕費用。</w:t>
            </w:r>
          </w:p>
        </w:tc>
        <w:tc>
          <w:tcPr>
            <w:tcW w:w="5220" w:type="dxa"/>
            <w:tcBorders>
              <w:bottom w:val="single" w:sz="6" w:space="0" w:color="000000"/>
            </w:tcBorders>
          </w:tcPr>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hint="eastAsia"/>
                <w:sz w:val="20"/>
              </w:rPr>
              <w:t>本會計科目之編列不含營業稅。</w:t>
            </w:r>
          </w:p>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sz w:val="20"/>
              </w:rPr>
              <w:t>新增、購置1年內及在保固期間內之設備不得編列維護費</w:t>
            </w:r>
            <w:r w:rsidRPr="00AC3494">
              <w:rPr>
                <w:rFonts w:ascii="標楷體" w:eastAsia="標楷體" w:hAnsi="標楷體" w:hint="eastAsia"/>
                <w:sz w:val="20"/>
              </w:rPr>
              <w:t>。</w:t>
            </w:r>
          </w:p>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hint="eastAsia"/>
                <w:sz w:val="20"/>
              </w:rPr>
              <w:t>設備維護若與供應商或其他提供維護勞務廠商簽訂年度維護合約者，其維護費則依維護合約每月之維護費按該設備使用於專案計畫之比例編列。</w:t>
            </w:r>
          </w:p>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sz w:val="20"/>
              </w:rPr>
              <w:t>除簽訂年度維護合約之設備，其餘設備之年維護費</w:t>
            </w:r>
            <w:r w:rsidRPr="00AC3494">
              <w:rPr>
                <w:rFonts w:ascii="標楷體" w:eastAsia="標楷體" w:hAnsi="標楷體" w:hint="eastAsia"/>
                <w:sz w:val="20"/>
              </w:rPr>
              <w:t>不得超過該設備購入成本之</w:t>
            </w:r>
            <w:r w:rsidRPr="00AC3494">
              <w:rPr>
                <w:rFonts w:ascii="標楷體" w:eastAsia="標楷體" w:hAnsi="標楷體"/>
                <w:sz w:val="20"/>
              </w:rPr>
              <w:t>5%</w:t>
            </w:r>
            <w:r w:rsidRPr="00AC3494">
              <w:rPr>
                <w:rFonts w:ascii="標楷體" w:eastAsia="標楷體" w:hAnsi="標楷體" w:hint="eastAsia"/>
                <w:sz w:val="20"/>
              </w:rPr>
              <w:t>，認列上限參考公式：</w:t>
            </w:r>
            <w:r w:rsidR="00411C1C" w:rsidRPr="00AC3494">
              <w:rPr>
                <w:rFonts w:ascii="標楷體" w:eastAsia="標楷體" w:hAnsi="標楷體" w:hint="eastAsia"/>
                <w:sz w:val="20"/>
              </w:rPr>
              <w:t>（</w:t>
            </w:r>
            <w:r w:rsidRPr="00AC3494">
              <w:rPr>
                <w:rFonts w:ascii="標楷體" w:eastAsia="標楷體" w:hAnsi="標楷體" w:hint="eastAsia"/>
                <w:sz w:val="20"/>
              </w:rPr>
              <w:t>購入金額×0.05/12</w:t>
            </w:r>
            <w:r w:rsidR="00411C1C" w:rsidRPr="00AC3494">
              <w:rPr>
                <w:rFonts w:ascii="標楷體" w:eastAsia="標楷體" w:hAnsi="標楷體" w:hint="eastAsia"/>
                <w:sz w:val="20"/>
              </w:rPr>
              <w:t>）</w:t>
            </w:r>
            <w:r w:rsidRPr="00AC3494">
              <w:rPr>
                <w:rFonts w:ascii="標楷體" w:eastAsia="標楷體" w:hAnsi="標楷體" w:hint="eastAsia"/>
                <w:sz w:val="20"/>
              </w:rPr>
              <w:t>×執行月數。</w:t>
            </w:r>
          </w:p>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hint="eastAsia"/>
                <w:sz w:val="20"/>
              </w:rPr>
              <w:t>研發設備使用費及維護費二者合計總額最高不超過新台幣10萬元整。</w:t>
            </w:r>
          </w:p>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sz w:val="20"/>
              </w:rPr>
              <w:t>本會計科目之編列不含事務性設備。</w:t>
            </w:r>
          </w:p>
          <w:p w:rsidR="004865EB"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hint="eastAsia"/>
                <w:sz w:val="20"/>
              </w:rPr>
              <w:t>請加註公司財產目錄上所列示之財產編號。</w:t>
            </w:r>
          </w:p>
          <w:p w:rsidR="00397556" w:rsidRPr="00AC3494" w:rsidRDefault="00397556" w:rsidP="004865EB">
            <w:pPr>
              <w:pStyle w:val="a7"/>
              <w:numPr>
                <w:ilvl w:val="1"/>
                <w:numId w:val="25"/>
              </w:numPr>
              <w:spacing w:after="0" w:line="300" w:lineRule="exact"/>
              <w:ind w:leftChars="0"/>
              <w:rPr>
                <w:rFonts w:ascii="標楷體" w:eastAsia="標楷體" w:hAnsi="標楷體"/>
                <w:sz w:val="20"/>
              </w:rPr>
            </w:pPr>
            <w:r w:rsidRPr="00AC3494">
              <w:rPr>
                <w:rFonts w:ascii="標楷體" w:eastAsia="標楷體" w:hAnsi="標楷體" w:hint="eastAsia"/>
                <w:sz w:val="20"/>
              </w:rPr>
              <w:t>自籌款大於政府補助款。</w:t>
            </w:r>
          </w:p>
        </w:tc>
      </w:tr>
    </w:tbl>
    <w:p w:rsidR="00397556" w:rsidRPr="00AC3494" w:rsidRDefault="00397556" w:rsidP="00397556">
      <w:pPr>
        <w:pStyle w:val="a4"/>
        <w:tabs>
          <w:tab w:val="clear" w:pos="4153"/>
          <w:tab w:val="clear" w:pos="8306"/>
        </w:tabs>
        <w:kinsoku w:val="0"/>
        <w:overflowPunct w:val="0"/>
        <w:ind w:leftChars="-2" w:left="-5"/>
        <w:rPr>
          <w:rFonts w:ascii="標楷體" w:eastAsia="標楷體" w:hAnsi="標楷體"/>
          <w:b/>
          <w:sz w:val="28"/>
          <w:u w:val="single"/>
        </w:rPr>
      </w:pPr>
    </w:p>
    <w:p w:rsidR="00397556" w:rsidRPr="00AC3494" w:rsidRDefault="00397556" w:rsidP="00397556">
      <w:pPr>
        <w:pStyle w:val="a4"/>
        <w:tabs>
          <w:tab w:val="clear" w:pos="4153"/>
          <w:tab w:val="clear" w:pos="8306"/>
        </w:tabs>
        <w:kinsoku w:val="0"/>
        <w:overflowPunct w:val="0"/>
        <w:ind w:leftChars="-2" w:left="-5"/>
        <w:rPr>
          <w:rFonts w:ascii="標楷體" w:eastAsia="標楷體" w:hAnsi="標楷體"/>
          <w:b/>
          <w:sz w:val="28"/>
        </w:rPr>
      </w:pPr>
      <w:r w:rsidRPr="00AC3494">
        <w:rPr>
          <w:rFonts w:ascii="標楷體" w:eastAsia="標楷體" w:hAnsi="標楷體" w:hint="eastAsia"/>
          <w:b/>
          <w:sz w:val="28"/>
        </w:rPr>
        <w:t>四、技術引進</w:t>
      </w:r>
      <w:r w:rsidR="00411C1C" w:rsidRPr="00AC3494">
        <w:rPr>
          <w:rFonts w:ascii="標楷體" w:eastAsia="標楷體" w:hAnsi="標楷體" w:hint="eastAsia"/>
          <w:b/>
          <w:sz w:val="28"/>
        </w:rPr>
        <w:t>（</w:t>
      </w:r>
      <w:r w:rsidRPr="00AC3494">
        <w:rPr>
          <w:rFonts w:ascii="標楷體" w:eastAsia="標楷體" w:hAnsi="標楷體" w:hint="eastAsia"/>
          <w:b/>
          <w:sz w:val="28"/>
        </w:rPr>
        <w:t>關鍵智財</w:t>
      </w:r>
      <w:r w:rsidR="00411C1C" w:rsidRPr="00AC3494">
        <w:rPr>
          <w:rFonts w:ascii="標楷體" w:eastAsia="標楷體" w:hAnsi="標楷體" w:hint="eastAsia"/>
          <w:b/>
          <w:sz w:val="28"/>
        </w:rPr>
        <w:t>）</w:t>
      </w:r>
      <w:r w:rsidRPr="00AC3494">
        <w:rPr>
          <w:rFonts w:ascii="標楷體" w:eastAsia="標楷體" w:hAnsi="標楷體" w:hint="eastAsia"/>
          <w:b/>
          <w:sz w:val="28"/>
        </w:rPr>
        <w:t>及委託研究費</w:t>
      </w:r>
    </w:p>
    <w:tbl>
      <w:tblPr>
        <w:tblW w:w="97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60"/>
        <w:gridCol w:w="3240"/>
        <w:gridCol w:w="5220"/>
      </w:tblGrid>
      <w:tr w:rsidR="00397556" w:rsidRPr="00AC3494">
        <w:trPr>
          <w:cantSplit/>
          <w:trHeight w:val="360"/>
        </w:trPr>
        <w:tc>
          <w:tcPr>
            <w:tcW w:w="1260" w:type="dxa"/>
            <w:vMerge w:val="restart"/>
            <w:tcBorders>
              <w:bottom w:val="nil"/>
            </w:tcBorders>
            <w:vAlign w:val="center"/>
          </w:tcPr>
          <w:p w:rsidR="00397556" w:rsidRPr="00AC3494" w:rsidRDefault="00397556" w:rsidP="004D2157">
            <w:pPr>
              <w:kinsoku w:val="0"/>
              <w:overflowPunct w:val="0"/>
              <w:spacing w:line="200" w:lineRule="atLeast"/>
              <w:jc w:val="center"/>
              <w:rPr>
                <w:rFonts w:ascii="標楷體" w:eastAsia="標楷體" w:hAnsi="標楷體"/>
                <w:b/>
              </w:rPr>
            </w:pPr>
            <w:r w:rsidRPr="00AC3494">
              <w:rPr>
                <w:rFonts w:ascii="標楷體" w:eastAsia="標楷體" w:hAnsi="標楷體" w:hint="eastAsia"/>
                <w:b/>
                <w:spacing w:val="-6"/>
              </w:rPr>
              <w:t>會計科目</w:t>
            </w:r>
          </w:p>
        </w:tc>
        <w:tc>
          <w:tcPr>
            <w:tcW w:w="3240" w:type="dxa"/>
            <w:vMerge w:val="restart"/>
            <w:tcBorders>
              <w:bottom w:val="nil"/>
            </w:tcBorders>
            <w:vAlign w:val="center"/>
          </w:tcPr>
          <w:p w:rsidR="00397556" w:rsidRPr="00AC3494" w:rsidRDefault="00397556" w:rsidP="004D2157">
            <w:pPr>
              <w:kinsoku w:val="0"/>
              <w:overflowPunct w:val="0"/>
              <w:spacing w:line="200" w:lineRule="atLeast"/>
              <w:jc w:val="center"/>
              <w:rPr>
                <w:rFonts w:ascii="標楷體" w:eastAsia="標楷體" w:hAnsi="標楷體"/>
                <w:b/>
              </w:rPr>
            </w:pPr>
            <w:r w:rsidRPr="00AC3494">
              <w:rPr>
                <w:rFonts w:ascii="標楷體" w:eastAsia="標楷體" w:hAnsi="標楷體" w:hint="eastAsia"/>
                <w:b/>
                <w:spacing w:val="-6"/>
              </w:rPr>
              <w:t>科</w:t>
            </w:r>
            <w:r w:rsidRPr="00AC3494">
              <w:rPr>
                <w:rFonts w:ascii="標楷體" w:eastAsia="標楷體" w:hAnsi="標楷體"/>
                <w:b/>
                <w:spacing w:val="-6"/>
              </w:rPr>
              <w:t xml:space="preserve"> </w:t>
            </w:r>
            <w:r w:rsidRPr="00AC3494">
              <w:rPr>
                <w:rFonts w:ascii="標楷體" w:eastAsia="標楷體" w:hAnsi="標楷體" w:hint="eastAsia"/>
                <w:b/>
                <w:spacing w:val="-6"/>
              </w:rPr>
              <w:t>目</w:t>
            </w:r>
            <w:r w:rsidRPr="00AC3494">
              <w:rPr>
                <w:rFonts w:ascii="標楷體" w:eastAsia="標楷體" w:hAnsi="標楷體"/>
                <w:b/>
                <w:spacing w:val="-6"/>
              </w:rPr>
              <w:t xml:space="preserve"> </w:t>
            </w:r>
            <w:r w:rsidRPr="00AC3494">
              <w:rPr>
                <w:rFonts w:ascii="標楷體" w:eastAsia="標楷體" w:hAnsi="標楷體" w:hint="eastAsia"/>
                <w:b/>
                <w:spacing w:val="-6"/>
              </w:rPr>
              <w:t>說</w:t>
            </w:r>
            <w:r w:rsidRPr="00AC3494">
              <w:rPr>
                <w:rFonts w:ascii="標楷體" w:eastAsia="標楷體" w:hAnsi="標楷體"/>
                <w:b/>
                <w:spacing w:val="-6"/>
              </w:rPr>
              <w:t xml:space="preserve"> </w:t>
            </w:r>
            <w:r w:rsidRPr="00AC3494">
              <w:rPr>
                <w:rFonts w:ascii="標楷體" w:eastAsia="標楷體" w:hAnsi="標楷體" w:hint="eastAsia"/>
                <w:b/>
                <w:spacing w:val="-6"/>
              </w:rPr>
              <w:t>明</w:t>
            </w:r>
          </w:p>
        </w:tc>
        <w:tc>
          <w:tcPr>
            <w:tcW w:w="5220" w:type="dxa"/>
            <w:vMerge w:val="restart"/>
            <w:tcBorders>
              <w:bottom w:val="nil"/>
            </w:tcBorders>
            <w:vAlign w:val="center"/>
          </w:tcPr>
          <w:p w:rsidR="00397556" w:rsidRPr="00AC3494" w:rsidRDefault="00397556" w:rsidP="004D2157">
            <w:pPr>
              <w:kinsoku w:val="0"/>
              <w:overflowPunct w:val="0"/>
              <w:spacing w:line="235" w:lineRule="auto"/>
              <w:jc w:val="center"/>
              <w:rPr>
                <w:rFonts w:ascii="標楷體" w:eastAsia="標楷體" w:hAnsi="標楷體"/>
                <w:b/>
              </w:rPr>
            </w:pPr>
            <w:r w:rsidRPr="00AC3494">
              <w:rPr>
                <w:rFonts w:ascii="標楷體" w:eastAsia="標楷體" w:hAnsi="標楷體" w:hint="eastAsia"/>
                <w:b/>
                <w:spacing w:val="-6"/>
              </w:rPr>
              <w:t>編</w:t>
            </w:r>
            <w:r w:rsidRPr="00AC3494">
              <w:rPr>
                <w:rFonts w:ascii="標楷體" w:eastAsia="標楷體" w:hAnsi="標楷體"/>
                <w:b/>
                <w:spacing w:val="-6"/>
              </w:rPr>
              <w:t xml:space="preserve"> </w:t>
            </w:r>
            <w:r w:rsidRPr="00AC3494">
              <w:rPr>
                <w:rFonts w:ascii="標楷體" w:eastAsia="標楷體" w:hAnsi="標楷體" w:hint="eastAsia"/>
                <w:b/>
                <w:spacing w:val="-6"/>
              </w:rPr>
              <w:t>列</w:t>
            </w:r>
            <w:r w:rsidRPr="00AC3494">
              <w:rPr>
                <w:rFonts w:ascii="標楷體" w:eastAsia="標楷體" w:hAnsi="標楷體"/>
                <w:b/>
                <w:spacing w:val="-6"/>
              </w:rPr>
              <w:t xml:space="preserve"> </w:t>
            </w:r>
            <w:r w:rsidRPr="00AC3494">
              <w:rPr>
                <w:rFonts w:ascii="標楷體" w:eastAsia="標楷體" w:hAnsi="標楷體" w:hint="eastAsia"/>
                <w:b/>
                <w:spacing w:val="-6"/>
              </w:rPr>
              <w:t>原</w:t>
            </w:r>
            <w:r w:rsidRPr="00AC3494">
              <w:rPr>
                <w:rFonts w:ascii="標楷體" w:eastAsia="標楷體" w:hAnsi="標楷體"/>
                <w:b/>
                <w:spacing w:val="-6"/>
              </w:rPr>
              <w:t xml:space="preserve"> </w:t>
            </w:r>
            <w:r w:rsidRPr="00AC3494">
              <w:rPr>
                <w:rFonts w:ascii="標楷體" w:eastAsia="標楷體" w:hAnsi="標楷體" w:hint="eastAsia"/>
                <w:b/>
                <w:spacing w:val="-6"/>
              </w:rPr>
              <w:t>則</w:t>
            </w:r>
            <w:r w:rsidRPr="00AC3494">
              <w:rPr>
                <w:rFonts w:ascii="標楷體" w:eastAsia="標楷體" w:hAnsi="標楷體"/>
                <w:b/>
                <w:spacing w:val="-6"/>
              </w:rPr>
              <w:t xml:space="preserve"> </w:t>
            </w:r>
            <w:r w:rsidRPr="00AC3494">
              <w:rPr>
                <w:rFonts w:ascii="標楷體" w:eastAsia="標楷體" w:hAnsi="標楷體" w:hint="eastAsia"/>
                <w:b/>
                <w:spacing w:val="-6"/>
              </w:rPr>
              <w:t>及</w:t>
            </w:r>
            <w:r w:rsidRPr="00AC3494">
              <w:rPr>
                <w:rFonts w:ascii="標楷體" w:eastAsia="標楷體" w:hAnsi="標楷體"/>
                <w:b/>
                <w:spacing w:val="-6"/>
              </w:rPr>
              <w:t xml:space="preserve"> </w:t>
            </w:r>
            <w:r w:rsidRPr="00AC3494">
              <w:rPr>
                <w:rFonts w:ascii="標楷體" w:eastAsia="標楷體" w:hAnsi="標楷體" w:hint="eastAsia"/>
                <w:b/>
                <w:spacing w:val="-6"/>
              </w:rPr>
              <w:t>注</w:t>
            </w:r>
            <w:r w:rsidRPr="00AC3494">
              <w:rPr>
                <w:rFonts w:ascii="標楷體" w:eastAsia="標楷體" w:hAnsi="標楷體"/>
                <w:b/>
                <w:spacing w:val="-6"/>
              </w:rPr>
              <w:t xml:space="preserve"> </w:t>
            </w:r>
            <w:r w:rsidRPr="00AC3494">
              <w:rPr>
                <w:rFonts w:ascii="標楷體" w:eastAsia="標楷體" w:hAnsi="標楷體" w:hint="eastAsia"/>
                <w:b/>
                <w:spacing w:val="-6"/>
              </w:rPr>
              <w:t>意</w:t>
            </w:r>
            <w:r w:rsidRPr="00AC3494">
              <w:rPr>
                <w:rFonts w:ascii="標楷體" w:eastAsia="標楷體" w:hAnsi="標楷體"/>
                <w:b/>
                <w:spacing w:val="-6"/>
              </w:rPr>
              <w:t xml:space="preserve"> </w:t>
            </w:r>
            <w:r w:rsidRPr="00AC3494">
              <w:rPr>
                <w:rFonts w:ascii="標楷體" w:eastAsia="標楷體" w:hAnsi="標楷體" w:hint="eastAsia"/>
                <w:b/>
                <w:spacing w:val="-6"/>
              </w:rPr>
              <w:t>事</w:t>
            </w:r>
            <w:r w:rsidRPr="00AC3494">
              <w:rPr>
                <w:rFonts w:ascii="標楷體" w:eastAsia="標楷體" w:hAnsi="標楷體"/>
                <w:b/>
                <w:spacing w:val="-6"/>
              </w:rPr>
              <w:t xml:space="preserve"> </w:t>
            </w:r>
            <w:r w:rsidRPr="00AC3494">
              <w:rPr>
                <w:rFonts w:ascii="標楷體" w:eastAsia="標楷體" w:hAnsi="標楷體" w:hint="eastAsia"/>
                <w:b/>
                <w:spacing w:val="-6"/>
              </w:rPr>
              <w:t>項</w:t>
            </w:r>
          </w:p>
        </w:tc>
      </w:tr>
      <w:tr w:rsidR="00397556" w:rsidRPr="00AC3494">
        <w:trPr>
          <w:cantSplit/>
          <w:trHeight w:val="360"/>
        </w:trPr>
        <w:tc>
          <w:tcPr>
            <w:tcW w:w="1260" w:type="dxa"/>
            <w:vMerge/>
            <w:tcBorders>
              <w:top w:val="nil"/>
            </w:tcBorders>
          </w:tcPr>
          <w:p w:rsidR="00397556" w:rsidRPr="00AC3494" w:rsidRDefault="00397556" w:rsidP="004D2157">
            <w:pPr>
              <w:kinsoku w:val="0"/>
              <w:overflowPunct w:val="0"/>
              <w:spacing w:line="200" w:lineRule="atLeast"/>
              <w:rPr>
                <w:rFonts w:ascii="標楷體" w:eastAsia="標楷體" w:hAnsi="標楷體"/>
                <w:b/>
                <w:sz w:val="20"/>
              </w:rPr>
            </w:pPr>
          </w:p>
        </w:tc>
        <w:tc>
          <w:tcPr>
            <w:tcW w:w="3240" w:type="dxa"/>
            <w:vMerge/>
            <w:tcBorders>
              <w:top w:val="nil"/>
            </w:tcBorders>
          </w:tcPr>
          <w:p w:rsidR="00397556" w:rsidRPr="00AC3494" w:rsidRDefault="00397556" w:rsidP="004D2157">
            <w:pPr>
              <w:kinsoku w:val="0"/>
              <w:overflowPunct w:val="0"/>
              <w:spacing w:line="200" w:lineRule="atLeast"/>
              <w:rPr>
                <w:rFonts w:ascii="標楷體" w:eastAsia="標楷體" w:hAnsi="標楷體"/>
                <w:b/>
                <w:sz w:val="20"/>
              </w:rPr>
            </w:pPr>
          </w:p>
        </w:tc>
        <w:tc>
          <w:tcPr>
            <w:tcW w:w="5220" w:type="dxa"/>
            <w:vMerge/>
            <w:tcBorders>
              <w:top w:val="nil"/>
              <w:bottom w:val="single" w:sz="6" w:space="0" w:color="000000"/>
            </w:tcBorders>
          </w:tcPr>
          <w:p w:rsidR="00397556" w:rsidRPr="00AC3494" w:rsidRDefault="00397556" w:rsidP="004D2157">
            <w:pPr>
              <w:kinsoku w:val="0"/>
              <w:overflowPunct w:val="0"/>
              <w:spacing w:line="235" w:lineRule="auto"/>
              <w:rPr>
                <w:rFonts w:ascii="標楷體" w:eastAsia="標楷體" w:hAnsi="標楷體"/>
                <w:b/>
                <w:sz w:val="20"/>
              </w:rPr>
            </w:pPr>
          </w:p>
        </w:tc>
      </w:tr>
      <w:tr w:rsidR="00397556" w:rsidRPr="00AC3494">
        <w:tc>
          <w:tcPr>
            <w:tcW w:w="1260" w:type="dxa"/>
          </w:tcPr>
          <w:p w:rsidR="00397556" w:rsidRPr="00AC3494" w:rsidRDefault="00397556" w:rsidP="00897F79">
            <w:pPr>
              <w:numPr>
                <w:ilvl w:val="0"/>
                <w:numId w:val="33"/>
              </w:numPr>
              <w:tabs>
                <w:tab w:val="clear" w:pos="360"/>
                <w:tab w:val="num" w:pos="152"/>
              </w:tabs>
              <w:kinsoku w:val="0"/>
              <w:overflowPunct w:val="0"/>
              <w:spacing w:line="320" w:lineRule="exact"/>
              <w:rPr>
                <w:rFonts w:ascii="標楷體" w:eastAsia="標楷體" w:hAnsi="標楷體"/>
                <w:sz w:val="20"/>
              </w:rPr>
            </w:pPr>
            <w:r w:rsidRPr="00AC3494">
              <w:rPr>
                <w:rFonts w:ascii="標楷體" w:eastAsia="標楷體" w:hAnsi="標楷體" w:hint="eastAsia"/>
                <w:sz w:val="20"/>
              </w:rPr>
              <w:t>技術引進</w:t>
            </w:r>
            <w:r w:rsidR="00411C1C" w:rsidRPr="00AC3494">
              <w:rPr>
                <w:rFonts w:ascii="標楷體" w:eastAsia="標楷體" w:hAnsi="標楷體" w:hint="eastAsia"/>
                <w:sz w:val="20"/>
              </w:rPr>
              <w:t>（</w:t>
            </w:r>
            <w:r w:rsidRPr="00AC3494">
              <w:rPr>
                <w:rFonts w:ascii="標楷體" w:eastAsia="標楷體" w:hAnsi="標楷體" w:hint="eastAsia"/>
                <w:sz w:val="20"/>
              </w:rPr>
              <w:t>關鍵智財</w:t>
            </w:r>
            <w:r w:rsidR="00411C1C" w:rsidRPr="00AC3494">
              <w:rPr>
                <w:rFonts w:ascii="標楷體" w:eastAsia="標楷體" w:hAnsi="標楷體" w:hint="eastAsia"/>
                <w:sz w:val="20"/>
              </w:rPr>
              <w:t>）</w:t>
            </w:r>
          </w:p>
        </w:tc>
        <w:tc>
          <w:tcPr>
            <w:tcW w:w="3240" w:type="dxa"/>
          </w:tcPr>
          <w:p w:rsidR="00397556" w:rsidRPr="00AC3494" w:rsidRDefault="00397556" w:rsidP="004865EB">
            <w:pPr>
              <w:kinsoku w:val="0"/>
              <w:overflowPunct w:val="0"/>
              <w:spacing w:line="320" w:lineRule="exact"/>
              <w:jc w:val="both"/>
              <w:rPr>
                <w:rFonts w:ascii="標楷體" w:eastAsia="標楷體" w:hAnsi="標楷體"/>
                <w:sz w:val="20"/>
              </w:rPr>
            </w:pPr>
            <w:r w:rsidRPr="00AC3494">
              <w:rPr>
                <w:rFonts w:ascii="標楷體" w:eastAsia="標楷體" w:hAnsi="標楷體" w:hint="eastAsia"/>
                <w:sz w:val="20"/>
              </w:rPr>
              <w:t>經由技術合作、技術授權</w:t>
            </w:r>
            <w:r w:rsidR="00411C1C" w:rsidRPr="00AC3494">
              <w:rPr>
                <w:rFonts w:ascii="標楷體" w:eastAsia="標楷體" w:hAnsi="標楷體" w:hint="eastAsia"/>
                <w:sz w:val="20"/>
              </w:rPr>
              <w:t>（</w:t>
            </w:r>
            <w:r w:rsidRPr="00AC3494">
              <w:rPr>
                <w:rFonts w:ascii="標楷體" w:eastAsia="標楷體" w:hAnsi="標楷體" w:hint="eastAsia"/>
                <w:sz w:val="20"/>
              </w:rPr>
              <w:t>商標、執照、權利金、軟體及資料庫</w:t>
            </w:r>
            <w:r w:rsidR="00411C1C" w:rsidRPr="00AC3494">
              <w:rPr>
                <w:rFonts w:ascii="標楷體" w:eastAsia="標楷體" w:hAnsi="標楷體"/>
                <w:sz w:val="20"/>
              </w:rPr>
              <w:t>）</w:t>
            </w:r>
            <w:r w:rsidRPr="00AC3494">
              <w:rPr>
                <w:rFonts w:ascii="標楷體" w:eastAsia="標楷體" w:hAnsi="標楷體" w:hint="eastAsia"/>
                <w:sz w:val="20"/>
              </w:rPr>
              <w:t>、技術指導</w:t>
            </w:r>
            <w:r w:rsidR="00411C1C" w:rsidRPr="00AC3494">
              <w:rPr>
                <w:rFonts w:ascii="標楷體" w:eastAsia="標楷體" w:hAnsi="標楷體"/>
                <w:sz w:val="20"/>
              </w:rPr>
              <w:t>（</w:t>
            </w:r>
            <w:r w:rsidRPr="00AC3494">
              <w:rPr>
                <w:rFonts w:ascii="標楷體" w:eastAsia="標楷體" w:hAnsi="標楷體" w:hint="eastAsia"/>
                <w:sz w:val="20"/>
              </w:rPr>
              <w:t>設計、相關技術援助、技術訓練、技術諮詢、技術研究</w:t>
            </w:r>
            <w:r w:rsidR="00411C1C" w:rsidRPr="00AC3494">
              <w:rPr>
                <w:rFonts w:ascii="標楷體" w:eastAsia="標楷體" w:hAnsi="標楷體"/>
                <w:sz w:val="20"/>
              </w:rPr>
              <w:t>）</w:t>
            </w:r>
            <w:r w:rsidRPr="00AC3494">
              <w:rPr>
                <w:rFonts w:ascii="標楷體" w:eastAsia="標楷體" w:hAnsi="標楷體"/>
                <w:sz w:val="20"/>
              </w:rPr>
              <w:t>、</w:t>
            </w:r>
            <w:r w:rsidRPr="00AC3494">
              <w:rPr>
                <w:rFonts w:ascii="標楷體" w:eastAsia="標楷體" w:hAnsi="標楷體" w:hint="eastAsia"/>
                <w:sz w:val="20"/>
              </w:rPr>
              <w:t>智財授權等方式，以取得並引進技術</w:t>
            </w:r>
            <w:r w:rsidR="00411C1C" w:rsidRPr="00AC3494">
              <w:rPr>
                <w:rFonts w:ascii="標楷體" w:eastAsia="標楷體" w:hAnsi="標楷體" w:hint="eastAsia"/>
                <w:sz w:val="20"/>
              </w:rPr>
              <w:t>（</w:t>
            </w:r>
            <w:r w:rsidRPr="00AC3494">
              <w:rPr>
                <w:rFonts w:ascii="標楷體" w:eastAsia="標楷體" w:hAnsi="標楷體" w:hint="eastAsia"/>
                <w:sz w:val="20"/>
              </w:rPr>
              <w:t>智財</w:t>
            </w:r>
            <w:r w:rsidR="00411C1C" w:rsidRPr="00AC3494">
              <w:rPr>
                <w:rFonts w:ascii="標楷體" w:eastAsia="標楷體" w:hAnsi="標楷體" w:hint="eastAsia"/>
                <w:sz w:val="20"/>
              </w:rPr>
              <w:t>）</w:t>
            </w:r>
            <w:r w:rsidRPr="00AC3494">
              <w:rPr>
                <w:rFonts w:ascii="標楷體" w:eastAsia="標楷體" w:hAnsi="標楷體" w:hint="eastAsia"/>
                <w:sz w:val="20"/>
              </w:rPr>
              <w:t>者。</w:t>
            </w:r>
          </w:p>
          <w:p w:rsidR="00397556" w:rsidRPr="00AC3494" w:rsidRDefault="00397556" w:rsidP="004865EB">
            <w:pPr>
              <w:kinsoku w:val="0"/>
              <w:overflowPunct w:val="0"/>
              <w:spacing w:line="320" w:lineRule="exact"/>
              <w:jc w:val="both"/>
              <w:rPr>
                <w:rFonts w:ascii="標楷體" w:eastAsia="標楷體" w:hAnsi="標楷體"/>
                <w:sz w:val="20"/>
              </w:rPr>
            </w:pPr>
          </w:p>
        </w:tc>
        <w:tc>
          <w:tcPr>
            <w:tcW w:w="5220" w:type="dxa"/>
          </w:tcPr>
          <w:p w:rsidR="004865EB" w:rsidRPr="00AC3494" w:rsidRDefault="00397556" w:rsidP="004865EB">
            <w:pPr>
              <w:pStyle w:val="a7"/>
              <w:numPr>
                <w:ilvl w:val="0"/>
                <w:numId w:val="34"/>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本會計科目之編列不含營業稅。</w:t>
            </w:r>
          </w:p>
          <w:p w:rsidR="004865EB" w:rsidRPr="00AC3494" w:rsidRDefault="00397556" w:rsidP="004865EB">
            <w:pPr>
              <w:pStyle w:val="a7"/>
              <w:numPr>
                <w:ilvl w:val="0"/>
                <w:numId w:val="34"/>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其編列應述明技術提供者、技術內容、經費及技術來源者背景資料，並需提供合約、草約或備忘錄。</w:t>
            </w:r>
          </w:p>
          <w:p w:rsidR="004865EB" w:rsidRPr="00AC3494" w:rsidRDefault="00397556" w:rsidP="004865EB">
            <w:pPr>
              <w:pStyle w:val="a7"/>
              <w:numPr>
                <w:ilvl w:val="0"/>
                <w:numId w:val="34"/>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技術引進</w:t>
            </w:r>
            <w:r w:rsidR="00411C1C" w:rsidRPr="00AC3494">
              <w:rPr>
                <w:rFonts w:ascii="標楷體" w:eastAsia="標楷體" w:hAnsi="標楷體" w:hint="eastAsia"/>
                <w:sz w:val="20"/>
              </w:rPr>
              <w:t>（</w:t>
            </w:r>
            <w:r w:rsidRPr="00AC3494">
              <w:rPr>
                <w:rFonts w:ascii="標楷體" w:eastAsia="標楷體" w:hAnsi="標楷體" w:hint="eastAsia"/>
                <w:sz w:val="20"/>
              </w:rPr>
              <w:t>關鍵智財</w:t>
            </w:r>
            <w:r w:rsidR="00411C1C" w:rsidRPr="00AC3494">
              <w:rPr>
                <w:rFonts w:ascii="標楷體" w:eastAsia="標楷體" w:hAnsi="標楷體" w:hint="eastAsia"/>
                <w:sz w:val="20"/>
              </w:rPr>
              <w:t>）</w:t>
            </w:r>
            <w:r w:rsidRPr="00AC3494">
              <w:rPr>
                <w:rFonts w:ascii="標楷體" w:eastAsia="標楷體" w:hAnsi="標楷體" w:hint="eastAsia"/>
                <w:sz w:val="20"/>
              </w:rPr>
              <w:t>及委託研究費編列總經費最高占計畫總經費5</w:t>
            </w:r>
            <w:r w:rsidRPr="00AC3494">
              <w:rPr>
                <w:rFonts w:ascii="標楷體" w:eastAsia="標楷體" w:hAnsi="標楷體"/>
                <w:sz w:val="20"/>
              </w:rPr>
              <w:t>0%</w:t>
            </w:r>
            <w:r w:rsidRPr="00AC3494">
              <w:rPr>
                <w:rFonts w:ascii="標楷體" w:eastAsia="標楷體" w:hAnsi="標楷體" w:hint="eastAsia"/>
                <w:sz w:val="20"/>
              </w:rPr>
              <w:t>。</w:t>
            </w:r>
          </w:p>
          <w:p w:rsidR="004865EB" w:rsidRPr="00AC3494" w:rsidRDefault="00397556" w:rsidP="004865EB">
            <w:pPr>
              <w:pStyle w:val="a7"/>
              <w:numPr>
                <w:ilvl w:val="0"/>
                <w:numId w:val="34"/>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自籌款大於政府補助款。</w:t>
            </w:r>
          </w:p>
          <w:p w:rsidR="00397556" w:rsidRPr="00AC3494" w:rsidRDefault="00397556" w:rsidP="004865EB">
            <w:pPr>
              <w:pStyle w:val="a7"/>
              <w:numPr>
                <w:ilvl w:val="0"/>
                <w:numId w:val="34"/>
              </w:numPr>
              <w:spacing w:after="0" w:line="320" w:lineRule="exact"/>
              <w:ind w:leftChars="0"/>
              <w:jc w:val="both"/>
              <w:rPr>
                <w:rFonts w:ascii="標楷體" w:eastAsia="標楷體"/>
                <w:sz w:val="20"/>
              </w:rPr>
            </w:pPr>
            <w:r w:rsidRPr="00AC3494">
              <w:rPr>
                <w:rFonts w:ascii="標楷體" w:eastAsia="標楷體" w:hAnsi="標楷體" w:hint="eastAsia"/>
                <w:sz w:val="20"/>
              </w:rPr>
              <w:t>所編列之對象應以國內為優先考量，國外</w:t>
            </w:r>
            <w:r w:rsidRPr="00AC3494">
              <w:rPr>
                <w:rFonts w:ascii="標楷體" w:eastAsia="標楷體" w:hAnsi="標楷體" w:cs="標楷體" w:hint="eastAsia"/>
                <w:sz w:val="20"/>
              </w:rPr>
              <w:t>則需說明其理由。</w:t>
            </w:r>
          </w:p>
        </w:tc>
      </w:tr>
      <w:tr w:rsidR="00397556" w:rsidRPr="00AC3494">
        <w:trPr>
          <w:trHeight w:val="1665"/>
        </w:trPr>
        <w:tc>
          <w:tcPr>
            <w:tcW w:w="1260" w:type="dxa"/>
          </w:tcPr>
          <w:p w:rsidR="00397556" w:rsidRPr="00AC3494" w:rsidRDefault="00397556" w:rsidP="004865EB">
            <w:pPr>
              <w:numPr>
                <w:ilvl w:val="0"/>
                <w:numId w:val="36"/>
              </w:numPr>
              <w:kinsoku w:val="0"/>
              <w:overflowPunct w:val="0"/>
              <w:spacing w:line="320" w:lineRule="exact"/>
              <w:jc w:val="both"/>
              <w:rPr>
                <w:rFonts w:ascii="標楷體" w:eastAsia="標楷體" w:hAnsi="標楷體"/>
                <w:sz w:val="20"/>
              </w:rPr>
            </w:pPr>
            <w:r w:rsidRPr="00AC3494">
              <w:rPr>
                <w:rFonts w:ascii="標楷體" w:eastAsia="標楷體" w:hAnsi="標楷體" w:hint="eastAsia"/>
                <w:sz w:val="20"/>
              </w:rPr>
              <w:lastRenderedPageBreak/>
              <w:t>委託研究費</w:t>
            </w:r>
          </w:p>
        </w:tc>
        <w:tc>
          <w:tcPr>
            <w:tcW w:w="3240" w:type="dxa"/>
          </w:tcPr>
          <w:p w:rsidR="004865EB" w:rsidRPr="00AC3494" w:rsidRDefault="00397556" w:rsidP="00F53683">
            <w:pPr>
              <w:numPr>
                <w:ilvl w:val="0"/>
                <w:numId w:val="45"/>
              </w:numPr>
              <w:kinsoku w:val="0"/>
              <w:overflowPunct w:val="0"/>
              <w:spacing w:line="320" w:lineRule="exact"/>
              <w:jc w:val="both"/>
              <w:rPr>
                <w:rFonts w:ascii="標楷體" w:eastAsia="標楷體" w:hAnsi="標楷體"/>
                <w:sz w:val="20"/>
              </w:rPr>
            </w:pPr>
            <w:r w:rsidRPr="00AC3494">
              <w:rPr>
                <w:rFonts w:ascii="標楷體" w:eastAsia="標楷體" w:hAnsi="標楷體" w:hint="eastAsia"/>
                <w:sz w:val="20"/>
              </w:rPr>
              <w:t>委託外界機構、單位專案研究或研發所需之費用</w:t>
            </w:r>
          </w:p>
          <w:p w:rsidR="00397556" w:rsidRPr="00AC3494" w:rsidRDefault="00397556" w:rsidP="004865EB">
            <w:pPr>
              <w:numPr>
                <w:ilvl w:val="0"/>
                <w:numId w:val="45"/>
              </w:numPr>
              <w:kinsoku w:val="0"/>
              <w:overflowPunct w:val="0"/>
              <w:spacing w:line="320" w:lineRule="exact"/>
              <w:jc w:val="both"/>
              <w:rPr>
                <w:rFonts w:ascii="標楷體" w:eastAsia="標楷體" w:hAnsi="標楷體"/>
                <w:sz w:val="20"/>
              </w:rPr>
            </w:pPr>
            <w:r w:rsidRPr="00AC3494">
              <w:rPr>
                <w:rFonts w:ascii="標楷體" w:eastAsia="標楷體" w:hAnsi="標楷體" w:hint="eastAsia"/>
                <w:sz w:val="20"/>
              </w:rPr>
              <w:t>與技術研發或研究服務直接相關零組件、次系統理論分析模擬設計研發、製造、測試</w:t>
            </w:r>
            <w:r w:rsidR="00411C1C" w:rsidRPr="00AC3494">
              <w:rPr>
                <w:rFonts w:ascii="標楷體" w:eastAsia="標楷體" w:hAnsi="標楷體" w:hint="eastAsia"/>
                <w:sz w:val="20"/>
              </w:rPr>
              <w:t>（</w:t>
            </w:r>
            <w:r w:rsidRPr="00AC3494">
              <w:rPr>
                <w:rFonts w:ascii="標楷體" w:eastAsia="標楷體" w:hAnsi="標楷體" w:hint="eastAsia"/>
                <w:sz w:val="20"/>
              </w:rPr>
              <w:t>含認證</w:t>
            </w:r>
            <w:r w:rsidR="00411C1C" w:rsidRPr="00AC3494">
              <w:rPr>
                <w:rFonts w:ascii="標楷體" w:eastAsia="標楷體" w:hAnsi="標楷體" w:hint="eastAsia"/>
                <w:sz w:val="20"/>
              </w:rPr>
              <w:t>）</w:t>
            </w:r>
            <w:r w:rsidRPr="00AC3494">
              <w:rPr>
                <w:rFonts w:ascii="標楷體" w:eastAsia="標楷體" w:hAnsi="標楷體" w:hint="eastAsia"/>
                <w:sz w:val="20"/>
              </w:rPr>
              <w:t>；專利檢索；軟體電腦程式原始碼授權等；藥理、毒性、動物及臨床試驗等。</w:t>
            </w:r>
          </w:p>
        </w:tc>
        <w:tc>
          <w:tcPr>
            <w:tcW w:w="5220" w:type="dxa"/>
          </w:tcPr>
          <w:p w:rsidR="004865EB" w:rsidRPr="00AC3494" w:rsidRDefault="00397556" w:rsidP="004865EB">
            <w:pPr>
              <w:pStyle w:val="a7"/>
              <w:numPr>
                <w:ilvl w:val="0"/>
                <w:numId w:val="38"/>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本會計科目之編列不含營業稅。</w:t>
            </w:r>
          </w:p>
          <w:p w:rsidR="004865EB" w:rsidRPr="00AC3494" w:rsidRDefault="00397556" w:rsidP="004865EB">
            <w:pPr>
              <w:pStyle w:val="a7"/>
              <w:numPr>
                <w:ilvl w:val="0"/>
                <w:numId w:val="38"/>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其編列應述明轉委託內容、經費及轉委託者背景資料，並需提供合約、草約或備忘錄。</w:t>
            </w:r>
          </w:p>
          <w:p w:rsidR="004865EB" w:rsidRPr="00AC3494" w:rsidRDefault="00397556" w:rsidP="004865EB">
            <w:pPr>
              <w:pStyle w:val="a7"/>
              <w:numPr>
                <w:ilvl w:val="0"/>
                <w:numId w:val="38"/>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轉委託項目視計畫需要可編列人事費、差旅費、材料費、設備使用費及維護費、業務費及管理費。</w:t>
            </w:r>
          </w:p>
          <w:p w:rsidR="004865EB" w:rsidRPr="00AC3494" w:rsidRDefault="00397556" w:rsidP="004865EB">
            <w:pPr>
              <w:pStyle w:val="a7"/>
              <w:numPr>
                <w:ilvl w:val="0"/>
                <w:numId w:val="38"/>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技術引進</w:t>
            </w:r>
            <w:r w:rsidR="00411C1C" w:rsidRPr="00AC3494">
              <w:rPr>
                <w:rFonts w:ascii="標楷體" w:eastAsia="標楷體" w:hAnsi="標楷體" w:hint="eastAsia"/>
                <w:sz w:val="20"/>
              </w:rPr>
              <w:t>（</w:t>
            </w:r>
            <w:r w:rsidRPr="00AC3494">
              <w:rPr>
                <w:rFonts w:ascii="標楷體" w:eastAsia="標楷體" w:hAnsi="標楷體" w:hint="eastAsia"/>
                <w:sz w:val="20"/>
              </w:rPr>
              <w:t>關鍵智財</w:t>
            </w:r>
            <w:r w:rsidR="00411C1C" w:rsidRPr="00AC3494">
              <w:rPr>
                <w:rFonts w:ascii="標楷體" w:eastAsia="標楷體" w:hAnsi="標楷體" w:hint="eastAsia"/>
                <w:sz w:val="20"/>
              </w:rPr>
              <w:t>）</w:t>
            </w:r>
            <w:r w:rsidRPr="00AC3494">
              <w:rPr>
                <w:rFonts w:ascii="標楷體" w:eastAsia="標楷體" w:hAnsi="標楷體" w:hint="eastAsia"/>
                <w:sz w:val="20"/>
              </w:rPr>
              <w:t>及委託研究費編列總經費最高占計畫總經費5</w:t>
            </w:r>
            <w:r w:rsidRPr="00AC3494">
              <w:rPr>
                <w:rFonts w:ascii="標楷體" w:eastAsia="標楷體" w:hAnsi="標楷體"/>
                <w:sz w:val="20"/>
              </w:rPr>
              <w:t>0%</w:t>
            </w:r>
            <w:r w:rsidRPr="00AC3494">
              <w:rPr>
                <w:rFonts w:ascii="標楷體" w:eastAsia="標楷體" w:hAnsi="標楷體" w:hint="eastAsia"/>
                <w:sz w:val="20"/>
              </w:rPr>
              <w:t>。</w:t>
            </w:r>
            <w:r w:rsidRPr="00AC3494">
              <w:rPr>
                <w:rFonts w:ascii="標楷體" w:eastAsia="標楷體" w:hAnsi="標楷體"/>
                <w:sz w:val="20"/>
              </w:rPr>
              <w:t xml:space="preserve"> </w:t>
            </w:r>
          </w:p>
          <w:p w:rsidR="004865EB" w:rsidRPr="00AC3494" w:rsidRDefault="00397556" w:rsidP="004865EB">
            <w:pPr>
              <w:pStyle w:val="a7"/>
              <w:numPr>
                <w:ilvl w:val="0"/>
                <w:numId w:val="38"/>
              </w:numPr>
              <w:spacing w:after="0" w:line="320" w:lineRule="exact"/>
              <w:ind w:leftChars="0"/>
              <w:jc w:val="both"/>
              <w:rPr>
                <w:rFonts w:ascii="標楷體" w:eastAsia="標楷體" w:hAnsi="標楷體"/>
                <w:sz w:val="20"/>
              </w:rPr>
            </w:pPr>
            <w:r w:rsidRPr="00AC3494">
              <w:rPr>
                <w:rFonts w:ascii="標楷體" w:eastAsia="標楷體" w:hAnsi="標楷體" w:hint="eastAsia"/>
                <w:sz w:val="20"/>
              </w:rPr>
              <w:t>自籌款大於政府補助款。</w:t>
            </w:r>
          </w:p>
          <w:p w:rsidR="00397556" w:rsidRPr="00AC3494" w:rsidRDefault="00397556" w:rsidP="004865EB">
            <w:pPr>
              <w:pStyle w:val="a7"/>
              <w:numPr>
                <w:ilvl w:val="0"/>
                <w:numId w:val="38"/>
              </w:numPr>
              <w:spacing w:after="0" w:line="320" w:lineRule="exact"/>
              <w:ind w:leftChars="0"/>
              <w:jc w:val="both"/>
              <w:rPr>
                <w:rFonts w:ascii="標楷體" w:eastAsia="標楷體"/>
                <w:sz w:val="20"/>
              </w:rPr>
            </w:pPr>
            <w:r w:rsidRPr="00AC3494">
              <w:rPr>
                <w:rFonts w:ascii="標楷體" w:eastAsia="標楷體" w:hAnsi="標楷體" w:hint="eastAsia"/>
                <w:sz w:val="20"/>
              </w:rPr>
              <w:t>所編列之對象應以國內為優先考量，國外</w:t>
            </w:r>
            <w:r w:rsidRPr="00AC3494">
              <w:rPr>
                <w:rFonts w:ascii="標楷體" w:eastAsia="標楷體" w:hAnsi="標楷體" w:cs="標楷體" w:hint="eastAsia"/>
                <w:sz w:val="20"/>
              </w:rPr>
              <w:t>則需說明其理由。</w:t>
            </w:r>
          </w:p>
        </w:tc>
      </w:tr>
    </w:tbl>
    <w:p w:rsidR="00397556" w:rsidRPr="00960C13" w:rsidRDefault="00397556" w:rsidP="00613352">
      <w:pPr>
        <w:adjustRightInd w:val="0"/>
        <w:snapToGrid w:val="0"/>
        <w:spacing w:line="440" w:lineRule="exact"/>
        <w:ind w:leftChars="-75" w:left="-180"/>
        <w:jc w:val="both"/>
        <w:rPr>
          <w:rFonts w:eastAsia="標楷體" w:hAnsi="標楷體"/>
          <w:b/>
          <w:szCs w:val="24"/>
        </w:rPr>
      </w:pPr>
      <w:r w:rsidRPr="00960C13">
        <w:rPr>
          <w:rFonts w:eastAsia="標楷體" w:hAnsi="標楷體"/>
          <w:b/>
          <w:szCs w:val="24"/>
        </w:rPr>
        <w:t>註一：各級研究員定義</w:t>
      </w:r>
    </w:p>
    <w:p w:rsidR="00397556" w:rsidRPr="00947EC0" w:rsidRDefault="00397556" w:rsidP="00947EC0">
      <w:pPr>
        <w:pStyle w:val="0-1"/>
        <w:numPr>
          <w:ilvl w:val="0"/>
          <w:numId w:val="42"/>
        </w:numPr>
        <w:snapToGrid w:val="0"/>
        <w:spacing w:beforeLines="0" w:afterLines="0" w:line="240" w:lineRule="auto"/>
        <w:ind w:firstLineChars="0"/>
        <w:rPr>
          <w:rFonts w:hAnsi="標楷體"/>
          <w:sz w:val="26"/>
          <w:szCs w:val="26"/>
        </w:rPr>
      </w:pPr>
      <w:r w:rsidRPr="00947EC0">
        <w:rPr>
          <w:rFonts w:hAnsi="標楷體"/>
          <w:sz w:val="26"/>
          <w:szCs w:val="26"/>
        </w:rPr>
        <w:t>研究員級：指具有國內（外）大專教授、專業研究機構研究員及政府機關簡任技正或經政府認定之工程師等身份，或具備下列資格之一者：</w:t>
      </w:r>
    </w:p>
    <w:p w:rsidR="00613352" w:rsidRPr="00947EC0" w:rsidRDefault="00397556" w:rsidP="00947EC0">
      <w:pPr>
        <w:pStyle w:val="1-1"/>
        <w:numPr>
          <w:ilvl w:val="1"/>
          <w:numId w:val="37"/>
        </w:numPr>
        <w:spacing w:before="0" w:line="240" w:lineRule="auto"/>
        <w:jc w:val="both"/>
        <w:rPr>
          <w:rFonts w:hAnsi="標楷體"/>
          <w:sz w:val="26"/>
          <w:szCs w:val="26"/>
        </w:rPr>
      </w:pPr>
      <w:r w:rsidRPr="00947EC0">
        <w:rPr>
          <w:rFonts w:hAnsi="標楷體"/>
          <w:sz w:val="26"/>
          <w:szCs w:val="26"/>
        </w:rPr>
        <w:t>曾任國內、外大專副教授或相當職務3年以上者。</w:t>
      </w:r>
    </w:p>
    <w:p w:rsidR="00613352" w:rsidRPr="00947EC0" w:rsidRDefault="00397556" w:rsidP="00947EC0">
      <w:pPr>
        <w:pStyle w:val="1-1"/>
        <w:numPr>
          <w:ilvl w:val="1"/>
          <w:numId w:val="37"/>
        </w:numPr>
        <w:spacing w:before="0" w:line="240" w:lineRule="auto"/>
        <w:jc w:val="both"/>
        <w:rPr>
          <w:rFonts w:hAnsi="標楷體"/>
          <w:sz w:val="26"/>
          <w:szCs w:val="26"/>
        </w:rPr>
      </w:pPr>
      <w:r w:rsidRPr="00947EC0">
        <w:rPr>
          <w:rFonts w:hAnsi="標楷體"/>
          <w:sz w:val="26"/>
          <w:szCs w:val="26"/>
        </w:rPr>
        <w:t>國內、外大學或研究院（所）得有博士學位，曾從事學術研究工作或專業工作3年以上者。</w:t>
      </w:r>
    </w:p>
    <w:p w:rsidR="00613352" w:rsidRPr="00947EC0" w:rsidRDefault="00397556" w:rsidP="00947EC0">
      <w:pPr>
        <w:pStyle w:val="1-1"/>
        <w:numPr>
          <w:ilvl w:val="1"/>
          <w:numId w:val="37"/>
        </w:numPr>
        <w:spacing w:before="0" w:line="240" w:lineRule="auto"/>
        <w:jc w:val="both"/>
        <w:rPr>
          <w:rFonts w:hAnsi="標楷體"/>
          <w:sz w:val="26"/>
          <w:szCs w:val="26"/>
        </w:rPr>
      </w:pPr>
      <w:r w:rsidRPr="00947EC0">
        <w:rPr>
          <w:rFonts w:hAnsi="標楷體"/>
          <w:sz w:val="26"/>
          <w:szCs w:val="26"/>
        </w:rPr>
        <w:t>國內、外大學或研究院（所）得有碩士學位，曾從事學術研究工作或專業工作6年以上者。</w:t>
      </w:r>
    </w:p>
    <w:p w:rsidR="00613352" w:rsidRPr="00947EC0" w:rsidRDefault="00397556" w:rsidP="00947EC0">
      <w:pPr>
        <w:pStyle w:val="1-1"/>
        <w:numPr>
          <w:ilvl w:val="1"/>
          <w:numId w:val="37"/>
        </w:numPr>
        <w:spacing w:before="0" w:line="240" w:lineRule="auto"/>
        <w:jc w:val="both"/>
        <w:rPr>
          <w:rFonts w:hAnsi="標楷體"/>
          <w:sz w:val="26"/>
          <w:szCs w:val="26"/>
        </w:rPr>
      </w:pPr>
      <w:r w:rsidRPr="00947EC0">
        <w:rPr>
          <w:rFonts w:hAnsi="標楷體"/>
          <w:sz w:val="26"/>
          <w:szCs w:val="26"/>
        </w:rPr>
        <w:t>國內、外大學或獨立學院畢業者，曾從事學術研究工作或專業工作9年以上者。</w:t>
      </w:r>
    </w:p>
    <w:p w:rsidR="00397556" w:rsidRPr="00947EC0" w:rsidRDefault="00397556" w:rsidP="00947EC0">
      <w:pPr>
        <w:pStyle w:val="1-1"/>
        <w:numPr>
          <w:ilvl w:val="1"/>
          <w:numId w:val="37"/>
        </w:numPr>
        <w:spacing w:before="0" w:line="240" w:lineRule="auto"/>
        <w:jc w:val="both"/>
        <w:rPr>
          <w:rFonts w:hAnsi="標楷體"/>
          <w:sz w:val="26"/>
          <w:szCs w:val="26"/>
        </w:rPr>
      </w:pPr>
      <w:r w:rsidRPr="00947EC0">
        <w:rPr>
          <w:rFonts w:hAnsi="標楷體"/>
          <w:sz w:val="26"/>
          <w:szCs w:val="26"/>
        </w:rPr>
        <w:t>國內、外專科畢業，曾從事學術研究工作或專業工作12年以上者。</w:t>
      </w:r>
    </w:p>
    <w:p w:rsidR="00397556" w:rsidRPr="00947EC0" w:rsidRDefault="00397556" w:rsidP="00947EC0">
      <w:pPr>
        <w:pStyle w:val="0-1"/>
        <w:numPr>
          <w:ilvl w:val="0"/>
          <w:numId w:val="42"/>
        </w:numPr>
        <w:snapToGrid w:val="0"/>
        <w:spacing w:beforeLines="0" w:afterLines="0" w:line="240" w:lineRule="auto"/>
        <w:ind w:firstLineChars="0"/>
        <w:rPr>
          <w:rFonts w:hAnsi="標楷體"/>
          <w:sz w:val="26"/>
          <w:szCs w:val="26"/>
        </w:rPr>
      </w:pPr>
      <w:r w:rsidRPr="00947EC0">
        <w:rPr>
          <w:rFonts w:hAnsi="標楷體"/>
          <w:sz w:val="26"/>
          <w:szCs w:val="26"/>
        </w:rPr>
        <w:t>副研究員級：指具有國內（外）大專副教授、專業研究機構副研究員及政府機關薦任技正或政府認定之副工程師等以上身份，或具備下列資格之一者：</w:t>
      </w:r>
    </w:p>
    <w:p w:rsidR="00613352" w:rsidRPr="00947EC0" w:rsidRDefault="00397556" w:rsidP="00947EC0">
      <w:pPr>
        <w:pStyle w:val="1-1"/>
        <w:numPr>
          <w:ilvl w:val="1"/>
          <w:numId w:val="38"/>
        </w:numPr>
        <w:spacing w:before="0" w:line="240" w:lineRule="auto"/>
        <w:jc w:val="both"/>
        <w:rPr>
          <w:rFonts w:hAnsi="標楷體"/>
          <w:sz w:val="26"/>
          <w:szCs w:val="26"/>
        </w:rPr>
      </w:pPr>
      <w:r w:rsidRPr="00947EC0">
        <w:rPr>
          <w:rFonts w:hAnsi="標楷體"/>
          <w:sz w:val="26"/>
          <w:szCs w:val="26"/>
        </w:rPr>
        <w:t>曾任國內、外大專講師或研究機構相當職務3年以上者。</w:t>
      </w:r>
    </w:p>
    <w:p w:rsidR="00397556" w:rsidRPr="00947EC0" w:rsidRDefault="00397556" w:rsidP="00947EC0">
      <w:pPr>
        <w:pStyle w:val="1-1"/>
        <w:numPr>
          <w:ilvl w:val="1"/>
          <w:numId w:val="38"/>
        </w:numPr>
        <w:spacing w:before="0" w:line="240" w:lineRule="auto"/>
        <w:jc w:val="both"/>
        <w:rPr>
          <w:rFonts w:hAnsi="標楷體"/>
          <w:sz w:val="26"/>
          <w:szCs w:val="26"/>
        </w:rPr>
      </w:pPr>
      <w:r w:rsidRPr="00947EC0">
        <w:rPr>
          <w:rFonts w:hAnsi="標楷體"/>
          <w:sz w:val="26"/>
          <w:szCs w:val="26"/>
        </w:rPr>
        <w:t>國內、外大學或研究院（所）得有博士學位者。</w:t>
      </w:r>
    </w:p>
    <w:p w:rsidR="00295078" w:rsidRPr="00947EC0" w:rsidRDefault="00295078" w:rsidP="00947EC0">
      <w:pPr>
        <w:pStyle w:val="1-1"/>
        <w:numPr>
          <w:ilvl w:val="1"/>
          <w:numId w:val="38"/>
        </w:numPr>
        <w:spacing w:before="0" w:line="240" w:lineRule="auto"/>
        <w:jc w:val="both"/>
        <w:rPr>
          <w:rFonts w:hAnsi="標楷體"/>
          <w:sz w:val="26"/>
          <w:szCs w:val="26"/>
        </w:rPr>
      </w:pPr>
      <w:r w:rsidRPr="00947EC0">
        <w:rPr>
          <w:rFonts w:hAnsi="標楷體"/>
          <w:sz w:val="26"/>
          <w:szCs w:val="26"/>
        </w:rPr>
        <w:t>國內、外大學或研究院（所）得有碩士學位，曾從事學術研究工作或專業工作3年以上者。</w:t>
      </w:r>
    </w:p>
    <w:p w:rsidR="00295078" w:rsidRPr="00947EC0" w:rsidRDefault="00295078" w:rsidP="00947EC0">
      <w:pPr>
        <w:pStyle w:val="1-1"/>
        <w:numPr>
          <w:ilvl w:val="1"/>
          <w:numId w:val="38"/>
        </w:numPr>
        <w:spacing w:before="0" w:line="240" w:lineRule="auto"/>
        <w:jc w:val="both"/>
        <w:rPr>
          <w:rFonts w:hAnsi="標楷體"/>
          <w:sz w:val="26"/>
          <w:szCs w:val="26"/>
        </w:rPr>
      </w:pPr>
      <w:r w:rsidRPr="00947EC0">
        <w:rPr>
          <w:rFonts w:hAnsi="標楷體"/>
          <w:sz w:val="26"/>
          <w:szCs w:val="26"/>
        </w:rPr>
        <w:t>國內、外大學或獨立學院畢業者，曾從事學術研究工作或專業工作6年以上者。</w:t>
      </w:r>
    </w:p>
    <w:p w:rsidR="00397556" w:rsidRPr="00947EC0" w:rsidRDefault="00397556" w:rsidP="00947EC0">
      <w:pPr>
        <w:pStyle w:val="1-1"/>
        <w:numPr>
          <w:ilvl w:val="1"/>
          <w:numId w:val="38"/>
        </w:numPr>
        <w:spacing w:before="0" w:line="240" w:lineRule="auto"/>
        <w:jc w:val="both"/>
        <w:rPr>
          <w:rFonts w:hAnsi="標楷體"/>
          <w:sz w:val="26"/>
          <w:szCs w:val="26"/>
        </w:rPr>
      </w:pPr>
      <w:r w:rsidRPr="00947EC0">
        <w:rPr>
          <w:rFonts w:hAnsi="標楷體"/>
          <w:sz w:val="26"/>
          <w:szCs w:val="26"/>
        </w:rPr>
        <w:t>國內、外專科畢業，曾從事學術研究工作或專業工作9年以上者。</w:t>
      </w:r>
    </w:p>
    <w:p w:rsidR="00397556" w:rsidRPr="00947EC0" w:rsidRDefault="00397556" w:rsidP="00947EC0">
      <w:pPr>
        <w:pStyle w:val="0-1"/>
        <w:numPr>
          <w:ilvl w:val="0"/>
          <w:numId w:val="42"/>
        </w:numPr>
        <w:snapToGrid w:val="0"/>
        <w:spacing w:beforeLines="0" w:afterLines="0" w:line="240" w:lineRule="auto"/>
        <w:ind w:firstLineChars="0"/>
        <w:rPr>
          <w:rFonts w:hAnsi="標楷體"/>
          <w:sz w:val="26"/>
          <w:szCs w:val="26"/>
        </w:rPr>
      </w:pPr>
      <w:r w:rsidRPr="00947EC0">
        <w:rPr>
          <w:rFonts w:hAnsi="標楷體"/>
          <w:sz w:val="26"/>
          <w:szCs w:val="26"/>
        </w:rPr>
        <w:t>助理研究員級：指具有國內（外）大專講師、專業研究機構助理研究員政府機關委任技士或政府認定之助理工程師等以上身份，或具備下列資格之一者</w:t>
      </w:r>
      <w:r w:rsidR="00295078" w:rsidRPr="00947EC0">
        <w:rPr>
          <w:rFonts w:hAnsi="標楷體" w:hint="eastAsia"/>
          <w:sz w:val="26"/>
          <w:szCs w:val="26"/>
        </w:rPr>
        <w:t>：</w:t>
      </w:r>
    </w:p>
    <w:p w:rsidR="00397556" w:rsidRPr="00947EC0" w:rsidRDefault="00397556" w:rsidP="00947EC0">
      <w:pPr>
        <w:pStyle w:val="1-1"/>
        <w:numPr>
          <w:ilvl w:val="1"/>
          <w:numId w:val="42"/>
        </w:numPr>
        <w:spacing w:before="0" w:line="240" w:lineRule="auto"/>
        <w:jc w:val="both"/>
        <w:rPr>
          <w:rFonts w:hAnsi="標楷體"/>
          <w:sz w:val="26"/>
          <w:szCs w:val="26"/>
        </w:rPr>
      </w:pPr>
      <w:r w:rsidRPr="00947EC0">
        <w:rPr>
          <w:rFonts w:hAnsi="標楷體"/>
          <w:sz w:val="26"/>
          <w:szCs w:val="26"/>
        </w:rPr>
        <w:t>國內、外大學或研究院（所）有碩士學位者。</w:t>
      </w:r>
    </w:p>
    <w:p w:rsidR="00295078" w:rsidRPr="00947EC0" w:rsidRDefault="00295078" w:rsidP="00947EC0">
      <w:pPr>
        <w:pStyle w:val="1-1"/>
        <w:numPr>
          <w:ilvl w:val="1"/>
          <w:numId w:val="42"/>
        </w:numPr>
        <w:spacing w:before="0" w:line="240" w:lineRule="auto"/>
        <w:jc w:val="both"/>
        <w:rPr>
          <w:rFonts w:hAnsi="標楷體"/>
          <w:sz w:val="26"/>
          <w:szCs w:val="26"/>
        </w:rPr>
      </w:pPr>
      <w:r w:rsidRPr="00947EC0">
        <w:rPr>
          <w:rFonts w:hAnsi="標楷體"/>
          <w:sz w:val="26"/>
          <w:szCs w:val="26"/>
        </w:rPr>
        <w:t>國內、外大學或獨立學院畢業者，曾從事學術研究工作或專業工作3年以上者。</w:t>
      </w:r>
    </w:p>
    <w:p w:rsidR="00295078" w:rsidRPr="00947EC0" w:rsidRDefault="00295078" w:rsidP="00947EC0">
      <w:pPr>
        <w:pStyle w:val="1-1"/>
        <w:numPr>
          <w:ilvl w:val="1"/>
          <w:numId w:val="42"/>
        </w:numPr>
        <w:spacing w:before="0" w:line="240" w:lineRule="auto"/>
        <w:jc w:val="both"/>
        <w:rPr>
          <w:rFonts w:hAnsi="標楷體"/>
          <w:sz w:val="26"/>
          <w:szCs w:val="26"/>
        </w:rPr>
      </w:pPr>
      <w:r w:rsidRPr="00947EC0">
        <w:rPr>
          <w:rFonts w:hAnsi="標楷體"/>
          <w:sz w:val="26"/>
          <w:szCs w:val="26"/>
        </w:rPr>
        <w:t>國內、外專科畢業，曾從事學術研究工作或專業工作6年以上者。</w:t>
      </w:r>
    </w:p>
    <w:p w:rsidR="00397556" w:rsidRPr="00947EC0" w:rsidRDefault="00397556" w:rsidP="00947EC0">
      <w:pPr>
        <w:pStyle w:val="0-1"/>
        <w:numPr>
          <w:ilvl w:val="0"/>
          <w:numId w:val="42"/>
        </w:numPr>
        <w:snapToGrid w:val="0"/>
        <w:spacing w:beforeLines="0" w:afterLines="0" w:line="240" w:lineRule="auto"/>
        <w:ind w:firstLineChars="0"/>
        <w:rPr>
          <w:rFonts w:hAnsi="標楷體"/>
          <w:sz w:val="26"/>
          <w:szCs w:val="26"/>
        </w:rPr>
      </w:pPr>
      <w:r w:rsidRPr="00947EC0">
        <w:rPr>
          <w:rFonts w:hAnsi="標楷體"/>
          <w:sz w:val="26"/>
          <w:szCs w:val="26"/>
        </w:rPr>
        <w:t>研究助理級：指具有國內（外）大專助教、專業研究機構研究助理等身份，或具備下列資格之一者：</w:t>
      </w:r>
    </w:p>
    <w:p w:rsidR="00397556" w:rsidRPr="00947EC0" w:rsidRDefault="00397556" w:rsidP="00947EC0">
      <w:pPr>
        <w:pStyle w:val="1-1"/>
        <w:numPr>
          <w:ilvl w:val="1"/>
          <w:numId w:val="42"/>
        </w:numPr>
        <w:spacing w:before="0" w:line="240" w:lineRule="auto"/>
        <w:jc w:val="both"/>
        <w:rPr>
          <w:rFonts w:hAnsi="標楷體"/>
          <w:sz w:val="26"/>
          <w:szCs w:val="26"/>
        </w:rPr>
      </w:pPr>
      <w:r w:rsidRPr="00947EC0">
        <w:rPr>
          <w:rFonts w:hAnsi="標楷體"/>
          <w:sz w:val="26"/>
          <w:szCs w:val="26"/>
        </w:rPr>
        <w:t>國內、外大學或獨立學院畢業，得有學士學位。</w:t>
      </w:r>
    </w:p>
    <w:p w:rsidR="00947EC0" w:rsidRDefault="00295078" w:rsidP="00947EC0">
      <w:pPr>
        <w:pStyle w:val="1-1"/>
        <w:numPr>
          <w:ilvl w:val="1"/>
          <w:numId w:val="42"/>
        </w:numPr>
        <w:spacing w:before="0" w:line="240" w:lineRule="auto"/>
        <w:jc w:val="both"/>
        <w:rPr>
          <w:rFonts w:hAnsi="標楷體"/>
          <w:sz w:val="26"/>
          <w:szCs w:val="26"/>
        </w:rPr>
      </w:pPr>
      <w:r w:rsidRPr="00947EC0">
        <w:rPr>
          <w:rFonts w:hAnsi="標楷體"/>
          <w:sz w:val="26"/>
          <w:szCs w:val="26"/>
        </w:rPr>
        <w:t>國內、外專科畢業，且從事協助研究工作或專業工作達3年以上者。</w:t>
      </w:r>
    </w:p>
    <w:p w:rsidR="00295078" w:rsidRPr="00947EC0" w:rsidRDefault="00295078" w:rsidP="00947EC0">
      <w:pPr>
        <w:pStyle w:val="1-1"/>
        <w:numPr>
          <w:ilvl w:val="1"/>
          <w:numId w:val="42"/>
        </w:numPr>
        <w:spacing w:before="0" w:line="240" w:lineRule="auto"/>
        <w:jc w:val="both"/>
        <w:rPr>
          <w:rFonts w:hAnsi="標楷體"/>
          <w:sz w:val="26"/>
          <w:szCs w:val="26"/>
        </w:rPr>
      </w:pPr>
      <w:r w:rsidRPr="00947EC0">
        <w:rPr>
          <w:rFonts w:hAnsi="標楷體"/>
          <w:sz w:val="26"/>
          <w:szCs w:val="26"/>
        </w:rPr>
        <w:t>國內、外高中（職）畢業，且從事協助研究工作達6年以上者。</w:t>
      </w:r>
    </w:p>
    <w:sectPr w:rsidR="00295078" w:rsidRPr="00947EC0" w:rsidSect="00897F79">
      <w:footerReference w:type="even" r:id="rId7"/>
      <w:footerReference w:type="default" r:id="rId8"/>
      <w:pgSz w:w="11906" w:h="16838"/>
      <w:pgMar w:top="567" w:right="1134" w:bottom="567" w:left="1134" w:header="0" w:footer="283"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6D8" w:rsidRDefault="00C476D8">
      <w:r>
        <w:separator/>
      </w:r>
    </w:p>
  </w:endnote>
  <w:endnote w:type="continuationSeparator" w:id="0">
    <w:p w:rsidR="00C476D8" w:rsidRDefault="00C4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C13" w:rsidRDefault="004807C4">
    <w:pPr>
      <w:pStyle w:val="a4"/>
      <w:framePr w:wrap="around" w:vAnchor="text" w:hAnchor="margin" w:xAlign="center" w:y="1"/>
      <w:rPr>
        <w:rStyle w:val="a3"/>
      </w:rPr>
    </w:pPr>
    <w:r>
      <w:rPr>
        <w:rStyle w:val="a3"/>
      </w:rPr>
      <w:fldChar w:fldCharType="begin"/>
    </w:r>
    <w:r w:rsidR="00960C13">
      <w:rPr>
        <w:rStyle w:val="a3"/>
      </w:rPr>
      <w:instrText xml:space="preserve">PAGE  </w:instrText>
    </w:r>
    <w:r>
      <w:rPr>
        <w:rStyle w:val="a3"/>
      </w:rPr>
      <w:fldChar w:fldCharType="separate"/>
    </w:r>
    <w:r w:rsidR="00960C13">
      <w:rPr>
        <w:rStyle w:val="a3"/>
        <w:noProof/>
      </w:rPr>
      <w:t>34</w:t>
    </w:r>
    <w:r>
      <w:rPr>
        <w:rStyle w:val="a3"/>
      </w:rPr>
      <w:fldChar w:fldCharType="end"/>
    </w:r>
  </w:p>
  <w:p w:rsidR="00960C13" w:rsidRDefault="00960C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8773"/>
      <w:docPartObj>
        <w:docPartGallery w:val="Page Numbers (Bottom of Page)"/>
        <w:docPartUnique/>
      </w:docPartObj>
    </w:sdtPr>
    <w:sdtEndPr>
      <w:rPr>
        <w:rFonts w:ascii="標楷體" w:eastAsia="標楷體" w:hAnsi="標楷體"/>
      </w:rPr>
    </w:sdtEndPr>
    <w:sdtContent>
      <w:p w:rsidR="00522126" w:rsidRPr="00BF7FC2" w:rsidRDefault="004807C4">
        <w:pPr>
          <w:pStyle w:val="a4"/>
          <w:jc w:val="center"/>
          <w:rPr>
            <w:rFonts w:ascii="標楷體" w:eastAsia="標楷體" w:hAnsi="標楷體"/>
          </w:rPr>
        </w:pPr>
        <w:r w:rsidRPr="00BF7FC2">
          <w:rPr>
            <w:rFonts w:ascii="標楷體" w:eastAsia="標楷體" w:hAnsi="標楷體"/>
          </w:rPr>
          <w:fldChar w:fldCharType="begin"/>
        </w:r>
        <w:r w:rsidR="00C876D1" w:rsidRPr="00BF7FC2">
          <w:rPr>
            <w:rFonts w:ascii="標楷體" w:eastAsia="標楷體" w:hAnsi="標楷體"/>
          </w:rPr>
          <w:instrText xml:space="preserve"> PAGE   \* MERGEFORMAT </w:instrText>
        </w:r>
        <w:r w:rsidRPr="00BF7FC2">
          <w:rPr>
            <w:rFonts w:ascii="標楷體" w:eastAsia="標楷體" w:hAnsi="標楷體"/>
          </w:rPr>
          <w:fldChar w:fldCharType="separate"/>
        </w:r>
        <w:r w:rsidR="00873F21" w:rsidRPr="00873F21">
          <w:rPr>
            <w:rFonts w:ascii="標楷體" w:eastAsia="標楷體" w:hAnsi="標楷體"/>
            <w:noProof/>
            <w:lang w:val="zh-TW"/>
          </w:rPr>
          <w:t>1</w:t>
        </w:r>
        <w:r w:rsidRPr="00BF7FC2">
          <w:rPr>
            <w:rFonts w:ascii="標楷體" w:eastAsia="標楷體" w:hAnsi="標楷體"/>
            <w:noProof/>
            <w:lang w:val="zh-TW"/>
          </w:rPr>
          <w:fldChar w:fldCharType="end"/>
        </w:r>
      </w:p>
    </w:sdtContent>
  </w:sdt>
  <w:p w:rsidR="00960C13" w:rsidRDefault="00960C13">
    <w:pPr>
      <w:pStyle w:val="a4"/>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6D8" w:rsidRDefault="00C476D8">
      <w:r>
        <w:separator/>
      </w:r>
    </w:p>
  </w:footnote>
  <w:footnote w:type="continuationSeparator" w:id="0">
    <w:p w:rsidR="00C476D8" w:rsidRDefault="00C47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CD9"/>
    <w:multiLevelType w:val="multilevel"/>
    <w:tmpl w:val="74AC8EA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A45FC"/>
    <w:multiLevelType w:val="hybridMultilevel"/>
    <w:tmpl w:val="9BB0570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6312349"/>
    <w:multiLevelType w:val="hybridMultilevel"/>
    <w:tmpl w:val="1A884E20"/>
    <w:lvl w:ilvl="0" w:tplc="1E9CC100">
      <w:start w:val="1"/>
      <w:numFmt w:val="decimal"/>
      <w:lvlText w:val="%1."/>
      <w:lvlJc w:val="left"/>
      <w:pPr>
        <w:tabs>
          <w:tab w:val="num" w:pos="360"/>
        </w:tabs>
        <w:ind w:left="360" w:hanging="360"/>
      </w:pPr>
      <w:rPr>
        <w:rFonts w:hint="default"/>
      </w:rPr>
    </w:lvl>
    <w:lvl w:ilvl="1" w:tplc="BEE60F3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B32D60"/>
    <w:multiLevelType w:val="hybridMultilevel"/>
    <w:tmpl w:val="68DAE662"/>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1554AE"/>
    <w:multiLevelType w:val="hybridMultilevel"/>
    <w:tmpl w:val="9D76480A"/>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A9361BB"/>
    <w:multiLevelType w:val="hybridMultilevel"/>
    <w:tmpl w:val="5AA283AE"/>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AC60D23"/>
    <w:multiLevelType w:val="hybridMultilevel"/>
    <w:tmpl w:val="43FA1FF2"/>
    <w:lvl w:ilvl="0" w:tplc="1734922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6D9A"/>
    <w:multiLevelType w:val="multilevel"/>
    <w:tmpl w:val="ACF22CDA"/>
    <w:lvl w:ilvl="0">
      <w:start w:val="1"/>
      <w:numFmt w:val="taiwaneseCountingThousand"/>
      <w:suff w:val="nothing"/>
      <w:lvlText w:val="%1、"/>
      <w:lvlJc w:val="left"/>
      <w:pPr>
        <w:ind w:left="425" w:hanging="425"/>
      </w:pPr>
      <w:rPr>
        <w:rFonts w:eastAsia="標楷體"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454"/>
        </w:tabs>
        <w:ind w:left="454" w:hanging="454"/>
      </w:pPr>
      <w:rPr>
        <w:rFonts w:eastAsia="標楷體" w:hint="eastAsia"/>
        <w:b/>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0E045144"/>
    <w:multiLevelType w:val="hybridMultilevel"/>
    <w:tmpl w:val="1368FE42"/>
    <w:lvl w:ilvl="0" w:tplc="5F2203F2">
      <w:start w:val="1"/>
      <w:numFmt w:val="taiwaneseCountingThousand"/>
      <w:lvlText w:val="（%1）"/>
      <w:lvlJc w:val="left"/>
      <w:pPr>
        <w:tabs>
          <w:tab w:val="num" w:pos="1275"/>
        </w:tabs>
        <w:ind w:left="1275" w:hanging="85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9">
    <w:nsid w:val="0ED41547"/>
    <w:multiLevelType w:val="hybridMultilevel"/>
    <w:tmpl w:val="98E28578"/>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2556B9A"/>
    <w:multiLevelType w:val="hybridMultilevel"/>
    <w:tmpl w:val="832816A2"/>
    <w:lvl w:ilvl="0" w:tplc="1734922A">
      <w:start w:val="2"/>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14D57579"/>
    <w:multiLevelType w:val="multilevel"/>
    <w:tmpl w:val="0D049BF0"/>
    <w:lvl w:ilvl="0">
      <w:start w:val="1"/>
      <w:numFmt w:val="taiwaneseCountingThousand"/>
      <w:lvlText w:val="(%1)"/>
      <w:lvlJc w:val="left"/>
      <w:pPr>
        <w:tabs>
          <w:tab w:val="num" w:pos="478"/>
        </w:tabs>
        <w:ind w:left="478" w:hanging="480"/>
      </w:pPr>
      <w:rPr>
        <w:rFonts w:hint="eastAsia"/>
        <w:b w:val="0"/>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2">
    <w:nsid w:val="189249FE"/>
    <w:multiLevelType w:val="multilevel"/>
    <w:tmpl w:val="E1F6369C"/>
    <w:lvl w:ilvl="0">
      <w:start w:val="1"/>
      <w:numFmt w:val="taiwaneseCountingThousand"/>
      <w:lvlText w:val="(%1)"/>
      <w:lvlJc w:val="left"/>
      <w:pPr>
        <w:tabs>
          <w:tab w:val="num" w:pos="480"/>
        </w:tabs>
        <w:ind w:left="480" w:hanging="4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13">
    <w:nsid w:val="19881EDF"/>
    <w:multiLevelType w:val="hybridMultilevel"/>
    <w:tmpl w:val="F8C42E9E"/>
    <w:lvl w:ilvl="0" w:tplc="B778F974">
      <w:start w:val="1"/>
      <w:numFmt w:val="taiwaneseCountingThousand"/>
      <w:lvlText w:val="%1、"/>
      <w:lvlJc w:val="left"/>
      <w:pPr>
        <w:tabs>
          <w:tab w:val="num" w:pos="0"/>
        </w:tabs>
        <w:ind w:left="680"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D1A34F6"/>
    <w:multiLevelType w:val="hybridMultilevel"/>
    <w:tmpl w:val="233AAD1A"/>
    <w:lvl w:ilvl="0" w:tplc="C7663C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1DFD3AD1"/>
    <w:multiLevelType w:val="singleLevel"/>
    <w:tmpl w:val="6D720AEA"/>
    <w:lvl w:ilvl="0">
      <w:start w:val="1"/>
      <w:numFmt w:val="bullet"/>
      <w:lvlText w:val="□"/>
      <w:lvlJc w:val="left"/>
      <w:pPr>
        <w:tabs>
          <w:tab w:val="num" w:pos="360"/>
        </w:tabs>
        <w:ind w:left="360" w:hanging="240"/>
      </w:pPr>
      <w:rPr>
        <w:rFonts w:ascii="標楷體" w:eastAsia="標楷體" w:hAnsi="Times New Roman" w:hint="eastAsia"/>
      </w:rPr>
    </w:lvl>
  </w:abstractNum>
  <w:abstractNum w:abstractNumId="16">
    <w:nsid w:val="1E16610B"/>
    <w:multiLevelType w:val="multilevel"/>
    <w:tmpl w:val="7CD20158"/>
    <w:lvl w:ilvl="0">
      <w:start w:val="1"/>
      <w:numFmt w:val="decimal"/>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1F885049"/>
    <w:multiLevelType w:val="hybridMultilevel"/>
    <w:tmpl w:val="1180C564"/>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1FF10622"/>
    <w:multiLevelType w:val="hybridMultilevel"/>
    <w:tmpl w:val="ADF2A2D2"/>
    <w:lvl w:ilvl="0" w:tplc="1734922A">
      <w:start w:val="1"/>
      <w:numFmt w:val="decimal"/>
      <w:lvlText w:val="%1."/>
      <w:lvlJc w:val="left"/>
      <w:pPr>
        <w:tabs>
          <w:tab w:val="num" w:pos="360"/>
        </w:tabs>
        <w:ind w:left="360" w:hanging="360"/>
      </w:pPr>
      <w:rPr>
        <w:rFonts w:hint="default"/>
      </w:rPr>
    </w:lvl>
    <w:lvl w:ilvl="1" w:tplc="A7749760">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78428E2"/>
    <w:multiLevelType w:val="hybridMultilevel"/>
    <w:tmpl w:val="F9281012"/>
    <w:lvl w:ilvl="0" w:tplc="1734922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A4731CE"/>
    <w:multiLevelType w:val="multilevel"/>
    <w:tmpl w:val="A68E07C8"/>
    <w:lvl w:ilvl="0">
      <w:start w:val="1"/>
      <w:numFmt w:val="decimal"/>
      <w:lvlText w:val="%1."/>
      <w:lvlJc w:val="left"/>
      <w:pPr>
        <w:tabs>
          <w:tab w:val="num" w:pos="478"/>
        </w:tabs>
        <w:ind w:left="478" w:hanging="480"/>
      </w:p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21">
    <w:nsid w:val="2FC13D5C"/>
    <w:multiLevelType w:val="hybridMultilevel"/>
    <w:tmpl w:val="6EB2FFF6"/>
    <w:lvl w:ilvl="0" w:tplc="FFFFFFFF">
      <w:start w:val="1"/>
      <w:numFmt w:val="decimal"/>
      <w:lvlText w:val="註%1:"/>
      <w:lvlJc w:val="left"/>
      <w:pPr>
        <w:tabs>
          <w:tab w:val="num" w:pos="840"/>
        </w:tabs>
        <w:ind w:left="840" w:hanging="48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22">
    <w:nsid w:val="2FF633EE"/>
    <w:multiLevelType w:val="hybridMultilevel"/>
    <w:tmpl w:val="CC626448"/>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5146FE3"/>
    <w:multiLevelType w:val="hybridMultilevel"/>
    <w:tmpl w:val="48DECEE8"/>
    <w:lvl w:ilvl="0" w:tplc="7C24F64C">
      <w:start w:val="1"/>
      <w:numFmt w:val="decimal"/>
      <w:lvlText w:val="%1."/>
      <w:lvlJc w:val="left"/>
      <w:pPr>
        <w:tabs>
          <w:tab w:val="num" w:pos="360"/>
        </w:tabs>
        <w:ind w:left="360" w:hanging="360"/>
      </w:pPr>
      <w:rPr>
        <w:rFonts w:hint="default"/>
      </w:rPr>
    </w:lvl>
    <w:lvl w:ilvl="1" w:tplc="7A14E75C">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5F5469D"/>
    <w:multiLevelType w:val="multilevel"/>
    <w:tmpl w:val="DD26A4C2"/>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37447979"/>
    <w:multiLevelType w:val="hybridMultilevel"/>
    <w:tmpl w:val="645A2F4A"/>
    <w:lvl w:ilvl="0" w:tplc="B778F974">
      <w:start w:val="1"/>
      <w:numFmt w:val="taiwaneseCountingThousand"/>
      <w:lvlText w:val="%1、"/>
      <w:lvlJc w:val="left"/>
      <w:pPr>
        <w:tabs>
          <w:tab w:val="num" w:pos="0"/>
        </w:tabs>
        <w:ind w:left="680" w:hanging="680"/>
      </w:pPr>
      <w:rPr>
        <w:rFonts w:hint="eastAsia"/>
        <w:b w:val="0"/>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C54506A">
      <w:start w:val="1"/>
      <w:numFmt w:val="taiwaneseCountingThousand"/>
      <w:lvlText w:val="(%4)"/>
      <w:lvlJc w:val="left"/>
      <w:pPr>
        <w:tabs>
          <w:tab w:val="num" w:pos="1560"/>
        </w:tabs>
        <w:ind w:left="1560" w:hanging="480"/>
      </w:pPr>
      <w:rPr>
        <w:rFonts w:hint="eastAsia"/>
        <w:b w:val="0"/>
      </w:r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6">
    <w:nsid w:val="38100A4B"/>
    <w:multiLevelType w:val="hybridMultilevel"/>
    <w:tmpl w:val="78A27D78"/>
    <w:lvl w:ilvl="0" w:tplc="0C54506A">
      <w:start w:val="1"/>
      <w:numFmt w:val="taiwaneseCountingThousand"/>
      <w:lvlText w:val="(%1)"/>
      <w:lvlJc w:val="left"/>
      <w:pPr>
        <w:tabs>
          <w:tab w:val="num" w:pos="900"/>
        </w:tabs>
        <w:ind w:left="900" w:hanging="480"/>
      </w:pPr>
      <w:rPr>
        <w:rFonts w:hint="eastAsia"/>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7">
    <w:nsid w:val="3A8A6EBF"/>
    <w:multiLevelType w:val="hybridMultilevel"/>
    <w:tmpl w:val="3CBA0E36"/>
    <w:lvl w:ilvl="0" w:tplc="45C2887C">
      <w:start w:val="2"/>
      <w:numFmt w:val="decimal"/>
      <w:lvlText w:val="%1."/>
      <w:lvlJc w:val="left"/>
      <w:pPr>
        <w:tabs>
          <w:tab w:val="num" w:pos="480"/>
        </w:tabs>
        <w:ind w:left="480" w:hanging="480"/>
      </w:pPr>
      <w:rPr>
        <w:rFonts w:hint="eastAsia"/>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07D41EF"/>
    <w:multiLevelType w:val="multilevel"/>
    <w:tmpl w:val="6E2622CA"/>
    <w:lvl w:ilvl="0">
      <w:start w:val="1"/>
      <w:numFmt w:val="taiwaneseCountingThousand"/>
      <w:lvlText w:val="%1、"/>
      <w:lvlJc w:val="left"/>
      <w:pPr>
        <w:tabs>
          <w:tab w:val="num" w:pos="0"/>
        </w:tabs>
        <w:ind w:left="680" w:hanging="6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29">
    <w:nsid w:val="46915A44"/>
    <w:multiLevelType w:val="multilevel"/>
    <w:tmpl w:val="7F6A705C"/>
    <w:lvl w:ilvl="0">
      <w:start w:val="1"/>
      <w:numFmt w:val="decimal"/>
      <w:lvlText w:val="%1."/>
      <w:lvlJc w:val="left"/>
      <w:pPr>
        <w:tabs>
          <w:tab w:val="num" w:pos="480"/>
        </w:tabs>
        <w:ind w:left="480" w:hanging="480"/>
      </w:pPr>
      <w:rPr>
        <w:rFonts w:hint="eastAsia"/>
        <w:dstrike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73D422C"/>
    <w:multiLevelType w:val="hybridMultilevel"/>
    <w:tmpl w:val="1CF65626"/>
    <w:lvl w:ilvl="0" w:tplc="0C54506A">
      <w:start w:val="1"/>
      <w:numFmt w:val="taiwaneseCountingThousand"/>
      <w:lvlText w:val="(%1)"/>
      <w:lvlJc w:val="left"/>
      <w:pPr>
        <w:tabs>
          <w:tab w:val="num" w:pos="478"/>
        </w:tabs>
        <w:ind w:left="478" w:hanging="480"/>
      </w:pPr>
      <w:rPr>
        <w:rFonts w:hint="eastAsia"/>
        <w:b w:val="0"/>
      </w:rPr>
    </w:lvl>
    <w:lvl w:ilvl="1" w:tplc="04090019">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31">
    <w:nsid w:val="47512CBB"/>
    <w:multiLevelType w:val="hybridMultilevel"/>
    <w:tmpl w:val="7F6A705C"/>
    <w:lvl w:ilvl="0" w:tplc="1C88CC58">
      <w:start w:val="1"/>
      <w:numFmt w:val="decimal"/>
      <w:lvlText w:val="%1."/>
      <w:lvlJc w:val="left"/>
      <w:pPr>
        <w:tabs>
          <w:tab w:val="num" w:pos="480"/>
        </w:tabs>
        <w:ind w:left="480" w:hanging="480"/>
      </w:pPr>
      <w:rPr>
        <w:rFonts w:hint="eastAsia"/>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4EF833DA"/>
    <w:multiLevelType w:val="hybridMultilevel"/>
    <w:tmpl w:val="DD26A4C2"/>
    <w:lvl w:ilvl="0" w:tplc="1734922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B550603"/>
    <w:multiLevelType w:val="hybridMultilevel"/>
    <w:tmpl w:val="65608CC2"/>
    <w:lvl w:ilvl="0" w:tplc="1E9CC100">
      <w:start w:val="1"/>
      <w:numFmt w:val="decimal"/>
      <w:lvlText w:val="%1."/>
      <w:lvlJc w:val="left"/>
      <w:pPr>
        <w:tabs>
          <w:tab w:val="num" w:pos="360"/>
        </w:tabs>
        <w:ind w:left="360" w:hanging="360"/>
      </w:pPr>
      <w:rPr>
        <w:rFonts w:hint="default"/>
      </w:rPr>
    </w:lvl>
    <w:lvl w:ilvl="1" w:tplc="1E9CC100">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E0D6678"/>
    <w:multiLevelType w:val="multilevel"/>
    <w:tmpl w:val="CC62644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5FB03638"/>
    <w:multiLevelType w:val="multilevel"/>
    <w:tmpl w:val="74AC8EA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nsid w:val="61E1305C"/>
    <w:multiLevelType w:val="hybridMultilevel"/>
    <w:tmpl w:val="CCD00348"/>
    <w:lvl w:ilvl="0" w:tplc="0EF89796">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37">
    <w:nsid w:val="62A94B1A"/>
    <w:multiLevelType w:val="multilevel"/>
    <w:tmpl w:val="6BE0ECD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C733A4C"/>
    <w:multiLevelType w:val="hybridMultilevel"/>
    <w:tmpl w:val="B5E49778"/>
    <w:lvl w:ilvl="0" w:tplc="1E9CC1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FB252B2"/>
    <w:multiLevelType w:val="hybridMultilevel"/>
    <w:tmpl w:val="63566622"/>
    <w:lvl w:ilvl="0" w:tplc="FB4667D2">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07D2A1D"/>
    <w:multiLevelType w:val="hybridMultilevel"/>
    <w:tmpl w:val="A6C08C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6FB5606"/>
    <w:multiLevelType w:val="hybridMultilevel"/>
    <w:tmpl w:val="141CEF58"/>
    <w:lvl w:ilvl="0" w:tplc="1734922A">
      <w:start w:val="2"/>
      <w:numFmt w:val="decimal"/>
      <w:lvlText w:val="%1."/>
      <w:lvlJc w:val="left"/>
      <w:pPr>
        <w:tabs>
          <w:tab w:val="num" w:pos="360"/>
        </w:tabs>
        <w:ind w:left="360" w:hanging="360"/>
      </w:pPr>
      <w:rPr>
        <w:rFonts w:hint="default"/>
      </w:rPr>
    </w:lvl>
    <w:lvl w:ilvl="1" w:tplc="A7749760">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9F44F30"/>
    <w:multiLevelType w:val="multilevel"/>
    <w:tmpl w:val="43FA1FF2"/>
    <w:lvl w:ilvl="0">
      <w:start w:val="2"/>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3">
    <w:nsid w:val="7E055F3D"/>
    <w:multiLevelType w:val="hybridMultilevel"/>
    <w:tmpl w:val="8FC8938C"/>
    <w:lvl w:ilvl="0" w:tplc="31F83CF4">
      <w:start w:val="1"/>
      <w:numFmt w:val="taiwaneseCountingThousand"/>
      <w:lvlText w:val="%1、"/>
      <w:lvlJc w:val="left"/>
      <w:pPr>
        <w:tabs>
          <w:tab w:val="num" w:pos="697"/>
        </w:tabs>
        <w:ind w:left="697" w:hanging="720"/>
      </w:pPr>
      <w:rPr>
        <w:rFonts w:hint="eastAsia"/>
      </w:rPr>
    </w:lvl>
    <w:lvl w:ilvl="1" w:tplc="F03E1A80">
      <w:start w:val="1"/>
      <w:numFmt w:val="decimal"/>
      <w:lvlText w:val="%2."/>
      <w:lvlJc w:val="left"/>
      <w:pPr>
        <w:tabs>
          <w:tab w:val="num" w:pos="817"/>
        </w:tabs>
        <w:ind w:left="817" w:hanging="360"/>
      </w:pPr>
      <w:rPr>
        <w:rFonts w:hint="eastAsia"/>
      </w:rPr>
    </w:lvl>
    <w:lvl w:ilvl="2" w:tplc="0409001B">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abstractNum w:abstractNumId="44">
    <w:nsid w:val="7FAE7F5B"/>
    <w:multiLevelType w:val="multilevel"/>
    <w:tmpl w:val="98E2857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36"/>
  </w:num>
  <w:num w:numId="2">
    <w:abstractNumId w:val="39"/>
  </w:num>
  <w:num w:numId="3">
    <w:abstractNumId w:val="15"/>
  </w:num>
  <w:num w:numId="4">
    <w:abstractNumId w:val="43"/>
  </w:num>
  <w:num w:numId="5">
    <w:abstractNumId w:val="30"/>
  </w:num>
  <w:num w:numId="6">
    <w:abstractNumId w:val="20"/>
  </w:num>
  <w:num w:numId="7">
    <w:abstractNumId w:val="11"/>
  </w:num>
  <w:num w:numId="8">
    <w:abstractNumId w:val="25"/>
  </w:num>
  <w:num w:numId="9">
    <w:abstractNumId w:val="12"/>
  </w:num>
  <w:num w:numId="10">
    <w:abstractNumId w:val="28"/>
  </w:num>
  <w:num w:numId="11">
    <w:abstractNumId w:val="8"/>
  </w:num>
  <w:num w:numId="12">
    <w:abstractNumId w:val="13"/>
  </w:num>
  <w:num w:numId="13">
    <w:abstractNumId w:val="26"/>
  </w:num>
  <w:num w:numId="14">
    <w:abstractNumId w:val="1"/>
  </w:num>
  <w:num w:numId="15">
    <w:abstractNumId w:val="21"/>
  </w:num>
  <w:num w:numId="16">
    <w:abstractNumId w:val="7"/>
  </w:num>
  <w:num w:numId="17">
    <w:abstractNumId w:val="40"/>
  </w:num>
  <w:num w:numId="18">
    <w:abstractNumId w:val="17"/>
  </w:num>
  <w:num w:numId="19">
    <w:abstractNumId w:val="3"/>
  </w:num>
  <w:num w:numId="20">
    <w:abstractNumId w:val="22"/>
  </w:num>
  <w:num w:numId="21">
    <w:abstractNumId w:val="34"/>
  </w:num>
  <w:num w:numId="22">
    <w:abstractNumId w:val="38"/>
  </w:num>
  <w:num w:numId="23">
    <w:abstractNumId w:val="4"/>
  </w:num>
  <w:num w:numId="24">
    <w:abstractNumId w:val="2"/>
  </w:num>
  <w:num w:numId="25">
    <w:abstractNumId w:val="33"/>
  </w:num>
  <w:num w:numId="26">
    <w:abstractNumId w:val="37"/>
  </w:num>
  <w:num w:numId="27">
    <w:abstractNumId w:val="31"/>
  </w:num>
  <w:num w:numId="28">
    <w:abstractNumId w:val="0"/>
  </w:num>
  <w:num w:numId="29">
    <w:abstractNumId w:val="35"/>
  </w:num>
  <w:num w:numId="30">
    <w:abstractNumId w:val="16"/>
  </w:num>
  <w:num w:numId="31">
    <w:abstractNumId w:val="29"/>
  </w:num>
  <w:num w:numId="32">
    <w:abstractNumId w:val="27"/>
  </w:num>
  <w:num w:numId="33">
    <w:abstractNumId w:val="5"/>
  </w:num>
  <w:num w:numId="34">
    <w:abstractNumId w:val="9"/>
  </w:num>
  <w:num w:numId="35">
    <w:abstractNumId w:val="44"/>
  </w:num>
  <w:num w:numId="36">
    <w:abstractNumId w:val="19"/>
  </w:num>
  <w:num w:numId="37">
    <w:abstractNumId w:val="41"/>
  </w:num>
  <w:num w:numId="38">
    <w:abstractNumId w:val="18"/>
  </w:num>
  <w:num w:numId="39">
    <w:abstractNumId w:val="10"/>
  </w:num>
  <w:num w:numId="40">
    <w:abstractNumId w:val="32"/>
  </w:num>
  <w:num w:numId="41">
    <w:abstractNumId w:val="24"/>
  </w:num>
  <w:num w:numId="42">
    <w:abstractNumId w:val="23"/>
  </w:num>
  <w:num w:numId="43">
    <w:abstractNumId w:val="6"/>
  </w:num>
  <w:num w:numId="44">
    <w:abstractNumId w:val="4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4151"/>
    <w:rsid w:val="00003B87"/>
    <w:rsid w:val="00010F65"/>
    <w:rsid w:val="000150D5"/>
    <w:rsid w:val="000171C6"/>
    <w:rsid w:val="000242F0"/>
    <w:rsid w:val="00044E38"/>
    <w:rsid w:val="00046816"/>
    <w:rsid w:val="00055568"/>
    <w:rsid w:val="00060DBF"/>
    <w:rsid w:val="000626B0"/>
    <w:rsid w:val="000749EB"/>
    <w:rsid w:val="00074FF4"/>
    <w:rsid w:val="00077157"/>
    <w:rsid w:val="00077C19"/>
    <w:rsid w:val="00083DC4"/>
    <w:rsid w:val="000849C2"/>
    <w:rsid w:val="00087524"/>
    <w:rsid w:val="000904D0"/>
    <w:rsid w:val="000914AE"/>
    <w:rsid w:val="00092A5B"/>
    <w:rsid w:val="000950D8"/>
    <w:rsid w:val="000A1438"/>
    <w:rsid w:val="000D04B7"/>
    <w:rsid w:val="000F3BBB"/>
    <w:rsid w:val="000F7FF0"/>
    <w:rsid w:val="00100280"/>
    <w:rsid w:val="00100951"/>
    <w:rsid w:val="00106E1A"/>
    <w:rsid w:val="00112513"/>
    <w:rsid w:val="001153AE"/>
    <w:rsid w:val="0011744D"/>
    <w:rsid w:val="001220F8"/>
    <w:rsid w:val="001221A0"/>
    <w:rsid w:val="00122E38"/>
    <w:rsid w:val="0012611D"/>
    <w:rsid w:val="0012680E"/>
    <w:rsid w:val="001314B4"/>
    <w:rsid w:val="00134398"/>
    <w:rsid w:val="00141EC2"/>
    <w:rsid w:val="001433B7"/>
    <w:rsid w:val="001451FF"/>
    <w:rsid w:val="00147C77"/>
    <w:rsid w:val="00153D7C"/>
    <w:rsid w:val="00156ABF"/>
    <w:rsid w:val="001570FA"/>
    <w:rsid w:val="00157B82"/>
    <w:rsid w:val="00164015"/>
    <w:rsid w:val="00164E26"/>
    <w:rsid w:val="00170260"/>
    <w:rsid w:val="0017132C"/>
    <w:rsid w:val="00173CC6"/>
    <w:rsid w:val="00174ADB"/>
    <w:rsid w:val="001752B2"/>
    <w:rsid w:val="00184221"/>
    <w:rsid w:val="00194AA5"/>
    <w:rsid w:val="001A1993"/>
    <w:rsid w:val="001A230B"/>
    <w:rsid w:val="001A6B0F"/>
    <w:rsid w:val="001B2A85"/>
    <w:rsid w:val="001B3344"/>
    <w:rsid w:val="001B4681"/>
    <w:rsid w:val="001C0F3C"/>
    <w:rsid w:val="001C2AC7"/>
    <w:rsid w:val="001C448E"/>
    <w:rsid w:val="001E4B09"/>
    <w:rsid w:val="001F4426"/>
    <w:rsid w:val="00200821"/>
    <w:rsid w:val="0020798F"/>
    <w:rsid w:val="0022295A"/>
    <w:rsid w:val="00223603"/>
    <w:rsid w:val="002278D4"/>
    <w:rsid w:val="00234FFA"/>
    <w:rsid w:val="0025000F"/>
    <w:rsid w:val="00256B07"/>
    <w:rsid w:val="00257463"/>
    <w:rsid w:val="0026351D"/>
    <w:rsid w:val="00270CE5"/>
    <w:rsid w:val="002761D3"/>
    <w:rsid w:val="0027665F"/>
    <w:rsid w:val="00280029"/>
    <w:rsid w:val="00284F02"/>
    <w:rsid w:val="00287E36"/>
    <w:rsid w:val="00295078"/>
    <w:rsid w:val="002A695F"/>
    <w:rsid w:val="002B7681"/>
    <w:rsid w:val="002C668C"/>
    <w:rsid w:val="002D6CDD"/>
    <w:rsid w:val="002E25A1"/>
    <w:rsid w:val="002E339A"/>
    <w:rsid w:val="002E4D2C"/>
    <w:rsid w:val="002F693E"/>
    <w:rsid w:val="002F70C4"/>
    <w:rsid w:val="00303ADA"/>
    <w:rsid w:val="0032349F"/>
    <w:rsid w:val="0033388E"/>
    <w:rsid w:val="00343141"/>
    <w:rsid w:val="003442BF"/>
    <w:rsid w:val="003503B3"/>
    <w:rsid w:val="00364F46"/>
    <w:rsid w:val="003652B6"/>
    <w:rsid w:val="00366174"/>
    <w:rsid w:val="003823DC"/>
    <w:rsid w:val="00382C7C"/>
    <w:rsid w:val="00384909"/>
    <w:rsid w:val="00387D16"/>
    <w:rsid w:val="0039382A"/>
    <w:rsid w:val="0039411D"/>
    <w:rsid w:val="00397556"/>
    <w:rsid w:val="003A20B2"/>
    <w:rsid w:val="003A5794"/>
    <w:rsid w:val="003B3B85"/>
    <w:rsid w:val="003C4F2C"/>
    <w:rsid w:val="003D6C68"/>
    <w:rsid w:val="003E1FBC"/>
    <w:rsid w:val="003E4C88"/>
    <w:rsid w:val="003E76DB"/>
    <w:rsid w:val="003E7E19"/>
    <w:rsid w:val="003F1107"/>
    <w:rsid w:val="003F6330"/>
    <w:rsid w:val="00411806"/>
    <w:rsid w:val="00411C1C"/>
    <w:rsid w:val="00414F01"/>
    <w:rsid w:val="00421842"/>
    <w:rsid w:val="0042417F"/>
    <w:rsid w:val="0042418E"/>
    <w:rsid w:val="004259AD"/>
    <w:rsid w:val="00441641"/>
    <w:rsid w:val="00441783"/>
    <w:rsid w:val="00447E23"/>
    <w:rsid w:val="00454602"/>
    <w:rsid w:val="00463361"/>
    <w:rsid w:val="00466B3C"/>
    <w:rsid w:val="004750AA"/>
    <w:rsid w:val="004807C4"/>
    <w:rsid w:val="00480921"/>
    <w:rsid w:val="00481E0D"/>
    <w:rsid w:val="00482C4D"/>
    <w:rsid w:val="004830B4"/>
    <w:rsid w:val="004848A7"/>
    <w:rsid w:val="004850F6"/>
    <w:rsid w:val="004853A2"/>
    <w:rsid w:val="004865EB"/>
    <w:rsid w:val="00497669"/>
    <w:rsid w:val="00497A37"/>
    <w:rsid w:val="004A6D41"/>
    <w:rsid w:val="004B086A"/>
    <w:rsid w:val="004D00D9"/>
    <w:rsid w:val="004D2157"/>
    <w:rsid w:val="004D3EA8"/>
    <w:rsid w:val="004D58A3"/>
    <w:rsid w:val="004E2D19"/>
    <w:rsid w:val="004E3CFE"/>
    <w:rsid w:val="004E6AEE"/>
    <w:rsid w:val="004F1044"/>
    <w:rsid w:val="00502059"/>
    <w:rsid w:val="0050457F"/>
    <w:rsid w:val="00505D24"/>
    <w:rsid w:val="00520E80"/>
    <w:rsid w:val="00521676"/>
    <w:rsid w:val="00522126"/>
    <w:rsid w:val="005265AB"/>
    <w:rsid w:val="0054224F"/>
    <w:rsid w:val="00563DE6"/>
    <w:rsid w:val="0057038C"/>
    <w:rsid w:val="00587141"/>
    <w:rsid w:val="00593354"/>
    <w:rsid w:val="005A1BD8"/>
    <w:rsid w:val="005B4770"/>
    <w:rsid w:val="005C0CF1"/>
    <w:rsid w:val="005C1F09"/>
    <w:rsid w:val="005E6E55"/>
    <w:rsid w:val="005E7CF4"/>
    <w:rsid w:val="005F320D"/>
    <w:rsid w:val="005F5947"/>
    <w:rsid w:val="00604057"/>
    <w:rsid w:val="00613284"/>
    <w:rsid w:val="00613352"/>
    <w:rsid w:val="006204DD"/>
    <w:rsid w:val="006216F2"/>
    <w:rsid w:val="00621DB4"/>
    <w:rsid w:val="00623531"/>
    <w:rsid w:val="00624621"/>
    <w:rsid w:val="0062686C"/>
    <w:rsid w:val="0063341F"/>
    <w:rsid w:val="00635B25"/>
    <w:rsid w:val="006377BA"/>
    <w:rsid w:val="00646FDF"/>
    <w:rsid w:val="00650CD9"/>
    <w:rsid w:val="00652BFE"/>
    <w:rsid w:val="00653ADA"/>
    <w:rsid w:val="0065408C"/>
    <w:rsid w:val="00661510"/>
    <w:rsid w:val="00662EF2"/>
    <w:rsid w:val="00664917"/>
    <w:rsid w:val="00670B94"/>
    <w:rsid w:val="006804F9"/>
    <w:rsid w:val="00682698"/>
    <w:rsid w:val="00686721"/>
    <w:rsid w:val="0069062C"/>
    <w:rsid w:val="00691C45"/>
    <w:rsid w:val="006A40AC"/>
    <w:rsid w:val="006A6DB1"/>
    <w:rsid w:val="006B43CA"/>
    <w:rsid w:val="006B4667"/>
    <w:rsid w:val="006B4EDB"/>
    <w:rsid w:val="006B54D5"/>
    <w:rsid w:val="006B6ABB"/>
    <w:rsid w:val="006C0FD3"/>
    <w:rsid w:val="006C280C"/>
    <w:rsid w:val="006C2BCD"/>
    <w:rsid w:val="006C36F7"/>
    <w:rsid w:val="006D15F7"/>
    <w:rsid w:val="006D41E8"/>
    <w:rsid w:val="006E77B5"/>
    <w:rsid w:val="006F2143"/>
    <w:rsid w:val="006F5F6E"/>
    <w:rsid w:val="006F64EF"/>
    <w:rsid w:val="007034A1"/>
    <w:rsid w:val="00704C3F"/>
    <w:rsid w:val="0070710C"/>
    <w:rsid w:val="00707E33"/>
    <w:rsid w:val="00711C23"/>
    <w:rsid w:val="00715933"/>
    <w:rsid w:val="0071745A"/>
    <w:rsid w:val="00717CC1"/>
    <w:rsid w:val="00721161"/>
    <w:rsid w:val="0072732D"/>
    <w:rsid w:val="00731F04"/>
    <w:rsid w:val="0073683A"/>
    <w:rsid w:val="007525C2"/>
    <w:rsid w:val="00756134"/>
    <w:rsid w:val="00756BAE"/>
    <w:rsid w:val="0075765B"/>
    <w:rsid w:val="00760933"/>
    <w:rsid w:val="00766107"/>
    <w:rsid w:val="00772202"/>
    <w:rsid w:val="00773BF9"/>
    <w:rsid w:val="0077463C"/>
    <w:rsid w:val="0077614A"/>
    <w:rsid w:val="007870C5"/>
    <w:rsid w:val="007925EE"/>
    <w:rsid w:val="00793B90"/>
    <w:rsid w:val="00794AF7"/>
    <w:rsid w:val="00796038"/>
    <w:rsid w:val="007A221B"/>
    <w:rsid w:val="007A7522"/>
    <w:rsid w:val="007B56C2"/>
    <w:rsid w:val="007B6474"/>
    <w:rsid w:val="007C1819"/>
    <w:rsid w:val="007C43B8"/>
    <w:rsid w:val="007C49C0"/>
    <w:rsid w:val="007C7D73"/>
    <w:rsid w:val="007D430A"/>
    <w:rsid w:val="007D5837"/>
    <w:rsid w:val="007E583D"/>
    <w:rsid w:val="007E5DA9"/>
    <w:rsid w:val="007E796C"/>
    <w:rsid w:val="00813D8E"/>
    <w:rsid w:val="00814C18"/>
    <w:rsid w:val="0081701A"/>
    <w:rsid w:val="00817F12"/>
    <w:rsid w:val="00822358"/>
    <w:rsid w:val="00825980"/>
    <w:rsid w:val="0083332F"/>
    <w:rsid w:val="00842C3A"/>
    <w:rsid w:val="00846968"/>
    <w:rsid w:val="00847301"/>
    <w:rsid w:val="00851917"/>
    <w:rsid w:val="008544A0"/>
    <w:rsid w:val="0085611B"/>
    <w:rsid w:val="00861729"/>
    <w:rsid w:val="0086238E"/>
    <w:rsid w:val="00862DA2"/>
    <w:rsid w:val="00864A9A"/>
    <w:rsid w:val="0087314C"/>
    <w:rsid w:val="00873F21"/>
    <w:rsid w:val="00877E5D"/>
    <w:rsid w:val="008810EC"/>
    <w:rsid w:val="00883B09"/>
    <w:rsid w:val="008913F5"/>
    <w:rsid w:val="00892B82"/>
    <w:rsid w:val="0089307C"/>
    <w:rsid w:val="00897F79"/>
    <w:rsid w:val="008A50DC"/>
    <w:rsid w:val="008A761E"/>
    <w:rsid w:val="008A7DD9"/>
    <w:rsid w:val="008C0DAE"/>
    <w:rsid w:val="008C3E8C"/>
    <w:rsid w:val="008D6902"/>
    <w:rsid w:val="008D7B75"/>
    <w:rsid w:val="008E66B8"/>
    <w:rsid w:val="00921217"/>
    <w:rsid w:val="00921F38"/>
    <w:rsid w:val="009224BC"/>
    <w:rsid w:val="009250D7"/>
    <w:rsid w:val="009313A6"/>
    <w:rsid w:val="009353EE"/>
    <w:rsid w:val="00947EC0"/>
    <w:rsid w:val="00957C95"/>
    <w:rsid w:val="00960C13"/>
    <w:rsid w:val="00961444"/>
    <w:rsid w:val="0096154C"/>
    <w:rsid w:val="00966F49"/>
    <w:rsid w:val="00967974"/>
    <w:rsid w:val="0097022B"/>
    <w:rsid w:val="00986638"/>
    <w:rsid w:val="009945BF"/>
    <w:rsid w:val="009A5367"/>
    <w:rsid w:val="009A5ABE"/>
    <w:rsid w:val="009B3095"/>
    <w:rsid w:val="009C638E"/>
    <w:rsid w:val="009C72F6"/>
    <w:rsid w:val="009D097A"/>
    <w:rsid w:val="009D77E4"/>
    <w:rsid w:val="009E0F5D"/>
    <w:rsid w:val="009E2A79"/>
    <w:rsid w:val="009E3A5A"/>
    <w:rsid w:val="009E7267"/>
    <w:rsid w:val="009F35EE"/>
    <w:rsid w:val="00A1266C"/>
    <w:rsid w:val="00A1668F"/>
    <w:rsid w:val="00A1725E"/>
    <w:rsid w:val="00A2523F"/>
    <w:rsid w:val="00A34F00"/>
    <w:rsid w:val="00A365E0"/>
    <w:rsid w:val="00A50BF8"/>
    <w:rsid w:val="00A76083"/>
    <w:rsid w:val="00A82F52"/>
    <w:rsid w:val="00A850E3"/>
    <w:rsid w:val="00A9179B"/>
    <w:rsid w:val="00A972A1"/>
    <w:rsid w:val="00AA1265"/>
    <w:rsid w:val="00AA1B06"/>
    <w:rsid w:val="00AA392B"/>
    <w:rsid w:val="00AB3BA5"/>
    <w:rsid w:val="00AB580D"/>
    <w:rsid w:val="00AB5C7B"/>
    <w:rsid w:val="00AC22D3"/>
    <w:rsid w:val="00AC2428"/>
    <w:rsid w:val="00AC3494"/>
    <w:rsid w:val="00AC7C46"/>
    <w:rsid w:val="00AD6935"/>
    <w:rsid w:val="00AE034B"/>
    <w:rsid w:val="00AE1F5E"/>
    <w:rsid w:val="00AE3EA7"/>
    <w:rsid w:val="00AF1832"/>
    <w:rsid w:val="00AF3AB6"/>
    <w:rsid w:val="00AF3EE7"/>
    <w:rsid w:val="00B01644"/>
    <w:rsid w:val="00B12222"/>
    <w:rsid w:val="00B12E52"/>
    <w:rsid w:val="00B22038"/>
    <w:rsid w:val="00B24C5C"/>
    <w:rsid w:val="00B25097"/>
    <w:rsid w:val="00B25E3D"/>
    <w:rsid w:val="00B32EDB"/>
    <w:rsid w:val="00B36F17"/>
    <w:rsid w:val="00B37EA8"/>
    <w:rsid w:val="00B46FBC"/>
    <w:rsid w:val="00B52AA7"/>
    <w:rsid w:val="00B74364"/>
    <w:rsid w:val="00B91DA8"/>
    <w:rsid w:val="00B94426"/>
    <w:rsid w:val="00B9646D"/>
    <w:rsid w:val="00BA2EF0"/>
    <w:rsid w:val="00BB0281"/>
    <w:rsid w:val="00BB438A"/>
    <w:rsid w:val="00BB72BD"/>
    <w:rsid w:val="00BC60FD"/>
    <w:rsid w:val="00BD6356"/>
    <w:rsid w:val="00BE3774"/>
    <w:rsid w:val="00BF237F"/>
    <w:rsid w:val="00BF34AC"/>
    <w:rsid w:val="00BF7FC2"/>
    <w:rsid w:val="00C1646B"/>
    <w:rsid w:val="00C16872"/>
    <w:rsid w:val="00C352BC"/>
    <w:rsid w:val="00C476D8"/>
    <w:rsid w:val="00C5462A"/>
    <w:rsid w:val="00C55063"/>
    <w:rsid w:val="00C55694"/>
    <w:rsid w:val="00C6486E"/>
    <w:rsid w:val="00C76F60"/>
    <w:rsid w:val="00C77900"/>
    <w:rsid w:val="00C82553"/>
    <w:rsid w:val="00C8522E"/>
    <w:rsid w:val="00C86CAC"/>
    <w:rsid w:val="00C876D1"/>
    <w:rsid w:val="00C90BE9"/>
    <w:rsid w:val="00C9250C"/>
    <w:rsid w:val="00CA2123"/>
    <w:rsid w:val="00CA4BCB"/>
    <w:rsid w:val="00CB17AB"/>
    <w:rsid w:val="00CC389A"/>
    <w:rsid w:val="00CD26BF"/>
    <w:rsid w:val="00CD6FD0"/>
    <w:rsid w:val="00CD7DB1"/>
    <w:rsid w:val="00CE4F26"/>
    <w:rsid w:val="00CE7F2C"/>
    <w:rsid w:val="00CF1A42"/>
    <w:rsid w:val="00D0049C"/>
    <w:rsid w:val="00D032AD"/>
    <w:rsid w:val="00D04C6F"/>
    <w:rsid w:val="00D06C1A"/>
    <w:rsid w:val="00D158FF"/>
    <w:rsid w:val="00D21101"/>
    <w:rsid w:val="00D2600B"/>
    <w:rsid w:val="00D2795F"/>
    <w:rsid w:val="00D54F7F"/>
    <w:rsid w:val="00D5573F"/>
    <w:rsid w:val="00D5575E"/>
    <w:rsid w:val="00D57CAB"/>
    <w:rsid w:val="00D64FEC"/>
    <w:rsid w:val="00D7435C"/>
    <w:rsid w:val="00D7603E"/>
    <w:rsid w:val="00D8324B"/>
    <w:rsid w:val="00D8440B"/>
    <w:rsid w:val="00D90693"/>
    <w:rsid w:val="00D907AB"/>
    <w:rsid w:val="00D909B9"/>
    <w:rsid w:val="00D90A08"/>
    <w:rsid w:val="00D91541"/>
    <w:rsid w:val="00DA18D7"/>
    <w:rsid w:val="00DA3AEB"/>
    <w:rsid w:val="00DA7863"/>
    <w:rsid w:val="00DA7D70"/>
    <w:rsid w:val="00DC299A"/>
    <w:rsid w:val="00DC3C6A"/>
    <w:rsid w:val="00DE2EAC"/>
    <w:rsid w:val="00DE3874"/>
    <w:rsid w:val="00DE4468"/>
    <w:rsid w:val="00DF1661"/>
    <w:rsid w:val="00DF56DF"/>
    <w:rsid w:val="00E10103"/>
    <w:rsid w:val="00E16FEA"/>
    <w:rsid w:val="00E177BD"/>
    <w:rsid w:val="00E257CF"/>
    <w:rsid w:val="00E30B51"/>
    <w:rsid w:val="00E3646B"/>
    <w:rsid w:val="00E378DA"/>
    <w:rsid w:val="00E47705"/>
    <w:rsid w:val="00E547B2"/>
    <w:rsid w:val="00E54A68"/>
    <w:rsid w:val="00E57B7F"/>
    <w:rsid w:val="00E615BD"/>
    <w:rsid w:val="00E6443D"/>
    <w:rsid w:val="00E72C79"/>
    <w:rsid w:val="00E74471"/>
    <w:rsid w:val="00E80033"/>
    <w:rsid w:val="00E943E9"/>
    <w:rsid w:val="00EA3AE3"/>
    <w:rsid w:val="00ED483E"/>
    <w:rsid w:val="00EE173C"/>
    <w:rsid w:val="00EE447C"/>
    <w:rsid w:val="00EE5CF4"/>
    <w:rsid w:val="00EF791D"/>
    <w:rsid w:val="00F1798E"/>
    <w:rsid w:val="00F26B1A"/>
    <w:rsid w:val="00F342E4"/>
    <w:rsid w:val="00F34CE6"/>
    <w:rsid w:val="00F437F0"/>
    <w:rsid w:val="00F4718F"/>
    <w:rsid w:val="00F47632"/>
    <w:rsid w:val="00F51DA8"/>
    <w:rsid w:val="00F53683"/>
    <w:rsid w:val="00F5388B"/>
    <w:rsid w:val="00F71AC0"/>
    <w:rsid w:val="00F86DDA"/>
    <w:rsid w:val="00FA1853"/>
    <w:rsid w:val="00FA2A87"/>
    <w:rsid w:val="00FA6C69"/>
    <w:rsid w:val="00FC10B1"/>
    <w:rsid w:val="00FC24C4"/>
    <w:rsid w:val="00FC4151"/>
    <w:rsid w:val="00FC4470"/>
    <w:rsid w:val="00FC54A3"/>
    <w:rsid w:val="00FC7628"/>
    <w:rsid w:val="00FF1059"/>
    <w:rsid w:val="00FF18B8"/>
    <w:rsid w:val="00FF3C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970A976-88A6-45FD-8531-0A2590D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51"/>
    <w:pPr>
      <w:widowControl w:val="0"/>
    </w:pPr>
    <w:rPr>
      <w:kern w:val="2"/>
      <w:sz w:val="24"/>
    </w:rPr>
  </w:style>
  <w:style w:type="paragraph" w:styleId="1">
    <w:name w:val="heading 1"/>
    <w:basedOn w:val="a"/>
    <w:next w:val="a"/>
    <w:qFormat/>
    <w:rsid w:val="00FC4151"/>
    <w:pPr>
      <w:keepNext/>
      <w:spacing w:before="180" w:after="180" w:line="720" w:lineRule="auto"/>
      <w:outlineLvl w:val="0"/>
    </w:pPr>
    <w:rPr>
      <w:rFonts w:ascii="Arial" w:hAnsi="Arial"/>
      <w:b/>
      <w:bCs/>
      <w:kern w:val="52"/>
      <w:sz w:val="52"/>
      <w:szCs w:val="52"/>
    </w:rPr>
  </w:style>
  <w:style w:type="paragraph" w:styleId="2">
    <w:name w:val="heading 2"/>
    <w:basedOn w:val="1"/>
    <w:qFormat/>
    <w:rsid w:val="00FC4151"/>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4">
    <w:name w:val="heading 4"/>
    <w:basedOn w:val="a"/>
    <w:next w:val="a"/>
    <w:qFormat/>
    <w:rsid w:val="00B91DA8"/>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日期1"/>
    <w:basedOn w:val="a"/>
    <w:next w:val="a"/>
    <w:rsid w:val="00FC4151"/>
    <w:pPr>
      <w:autoSpaceDE w:val="0"/>
      <w:autoSpaceDN w:val="0"/>
      <w:adjustRightInd w:val="0"/>
      <w:spacing w:line="360" w:lineRule="atLeast"/>
      <w:jc w:val="right"/>
      <w:textAlignment w:val="baseline"/>
    </w:pPr>
    <w:rPr>
      <w:kern w:val="0"/>
      <w:sz w:val="32"/>
    </w:rPr>
  </w:style>
  <w:style w:type="character" w:styleId="a3">
    <w:name w:val="page number"/>
    <w:basedOn w:val="a0"/>
    <w:rsid w:val="00FC4151"/>
  </w:style>
  <w:style w:type="paragraph" w:styleId="a4">
    <w:name w:val="footer"/>
    <w:basedOn w:val="a"/>
    <w:link w:val="a5"/>
    <w:uiPriority w:val="99"/>
    <w:rsid w:val="00FC4151"/>
    <w:pPr>
      <w:tabs>
        <w:tab w:val="center" w:pos="4153"/>
        <w:tab w:val="right" w:pos="8306"/>
      </w:tabs>
      <w:snapToGrid w:val="0"/>
    </w:pPr>
    <w:rPr>
      <w:sz w:val="20"/>
    </w:rPr>
  </w:style>
  <w:style w:type="paragraph" w:customStyle="1" w:styleId="b1">
    <w:name w:val="b1"/>
    <w:basedOn w:val="a"/>
    <w:rsid w:val="00B91DA8"/>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B91DA8"/>
    <w:pPr>
      <w:spacing w:before="60" w:after="60"/>
      <w:ind w:left="567" w:hanging="397"/>
    </w:pPr>
  </w:style>
  <w:style w:type="paragraph" w:customStyle="1" w:styleId="B3">
    <w:name w:val="B3"/>
    <w:basedOn w:val="b2"/>
    <w:rsid w:val="00B91DA8"/>
    <w:pPr>
      <w:ind w:left="2836"/>
    </w:pPr>
  </w:style>
  <w:style w:type="paragraph" w:styleId="3">
    <w:name w:val="Body Text Indent 3"/>
    <w:basedOn w:val="a"/>
    <w:rsid w:val="00B91DA8"/>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styleId="a6">
    <w:name w:val="annotation text"/>
    <w:basedOn w:val="a"/>
    <w:semiHidden/>
    <w:rsid w:val="00B91DA8"/>
    <w:pPr>
      <w:autoSpaceDE w:val="0"/>
      <w:autoSpaceDN w:val="0"/>
      <w:adjustRightInd w:val="0"/>
      <w:spacing w:line="240" w:lineRule="atLeast"/>
    </w:pPr>
    <w:rPr>
      <w:rFonts w:ascii="細明體" w:eastAsia="細明體"/>
      <w:kern w:val="0"/>
    </w:rPr>
  </w:style>
  <w:style w:type="paragraph" w:customStyle="1" w:styleId="2-1">
    <w:name w:val="內文2-1"/>
    <w:basedOn w:val="a"/>
    <w:rsid w:val="00B91DA8"/>
    <w:pPr>
      <w:tabs>
        <w:tab w:val="left" w:pos="180"/>
        <w:tab w:val="left" w:leader="dot" w:pos="8040"/>
      </w:tabs>
      <w:adjustRightInd w:val="0"/>
      <w:snapToGrid w:val="0"/>
      <w:spacing w:before="60" w:after="60" w:line="400" w:lineRule="exact"/>
      <w:ind w:left="720"/>
    </w:pPr>
    <w:rPr>
      <w:rFonts w:ascii="標楷體" w:eastAsia="標楷體" w:hAnsi="標楷體"/>
      <w:color w:val="000000"/>
      <w:sz w:val="28"/>
    </w:rPr>
  </w:style>
  <w:style w:type="paragraph" w:customStyle="1" w:styleId="0-1">
    <w:name w:val="內文0-1"/>
    <w:basedOn w:val="2"/>
    <w:rsid w:val="00B91DA8"/>
    <w:pPr>
      <w:spacing w:beforeLines="50" w:afterLines="25" w:line="440" w:lineRule="exact"/>
      <w:ind w:left="720" w:hangingChars="225" w:hanging="720"/>
    </w:pPr>
    <w:rPr>
      <w:sz w:val="32"/>
    </w:rPr>
  </w:style>
  <w:style w:type="paragraph" w:customStyle="1" w:styleId="3-1">
    <w:name w:val="內文3-1"/>
    <w:basedOn w:val="0-1"/>
    <w:rsid w:val="00B91DA8"/>
    <w:pPr>
      <w:spacing w:line="400" w:lineRule="exact"/>
      <w:ind w:leftChars="262" w:left="1189" w:hangingChars="200" w:hanging="560"/>
      <w:jc w:val="left"/>
      <w:textDirection w:val="lrTbV"/>
    </w:pPr>
    <w:rPr>
      <w:sz w:val="28"/>
    </w:rPr>
  </w:style>
  <w:style w:type="paragraph" w:styleId="a7">
    <w:name w:val="Body Text Indent"/>
    <w:basedOn w:val="a"/>
    <w:rsid w:val="00A1668F"/>
    <w:pPr>
      <w:spacing w:after="120"/>
      <w:ind w:leftChars="200" w:left="480"/>
    </w:pPr>
  </w:style>
  <w:style w:type="paragraph" w:styleId="20">
    <w:name w:val="Body Text Indent 2"/>
    <w:basedOn w:val="a"/>
    <w:rsid w:val="00A1668F"/>
    <w:pPr>
      <w:spacing w:after="120" w:line="480" w:lineRule="auto"/>
      <w:ind w:leftChars="200" w:left="480"/>
    </w:pPr>
  </w:style>
  <w:style w:type="paragraph" w:customStyle="1" w:styleId="a8">
    <w:name w:val="表格文字"/>
    <w:basedOn w:val="a"/>
    <w:rsid w:val="00A1668F"/>
    <w:pPr>
      <w:adjustRightInd w:val="0"/>
      <w:spacing w:line="320" w:lineRule="exact"/>
      <w:textAlignment w:val="baseline"/>
    </w:pPr>
    <w:rPr>
      <w:rFonts w:eastAsia="細明體"/>
      <w:kern w:val="0"/>
      <w:sz w:val="22"/>
    </w:rPr>
  </w:style>
  <w:style w:type="paragraph" w:customStyle="1" w:styleId="a9">
    <w:name w:val="備註"/>
    <w:basedOn w:val="a"/>
    <w:rsid w:val="00A1668F"/>
    <w:pPr>
      <w:adjustRightInd w:val="0"/>
      <w:textAlignment w:val="baseline"/>
    </w:pPr>
    <w:rPr>
      <w:rFonts w:eastAsia="細明體"/>
      <w:kern w:val="0"/>
      <w:position w:val="-24"/>
      <w:sz w:val="20"/>
    </w:rPr>
  </w:style>
  <w:style w:type="paragraph" w:customStyle="1" w:styleId="B4">
    <w:name w:val="B4"/>
    <w:basedOn w:val="B3"/>
    <w:rsid w:val="00A1668F"/>
    <w:pPr>
      <w:ind w:left="1418"/>
    </w:pPr>
  </w:style>
  <w:style w:type="paragraph" w:styleId="aa">
    <w:name w:val="Balloon Text"/>
    <w:basedOn w:val="a"/>
    <w:semiHidden/>
    <w:rsid w:val="007D5837"/>
    <w:rPr>
      <w:rFonts w:ascii="Arial" w:hAnsi="Arial"/>
      <w:sz w:val="18"/>
      <w:szCs w:val="18"/>
    </w:rPr>
  </w:style>
  <w:style w:type="character" w:styleId="ab">
    <w:name w:val="Hyperlink"/>
    <w:rsid w:val="00F47632"/>
    <w:rPr>
      <w:color w:val="0000FF"/>
      <w:u w:val="single"/>
    </w:rPr>
  </w:style>
  <w:style w:type="character" w:styleId="ac">
    <w:name w:val="FollowedHyperlink"/>
    <w:rsid w:val="00F47632"/>
    <w:rPr>
      <w:color w:val="800080"/>
      <w:u w:val="single"/>
    </w:rPr>
  </w:style>
  <w:style w:type="paragraph" w:customStyle="1" w:styleId="0-2">
    <w:name w:val="內文0-2"/>
    <w:basedOn w:val="a"/>
    <w:rsid w:val="009E3A5A"/>
    <w:pPr>
      <w:snapToGrid w:val="0"/>
      <w:spacing w:before="120" w:line="400" w:lineRule="exact"/>
      <w:ind w:left="544" w:right="62" w:hanging="567"/>
      <w:jc w:val="both"/>
    </w:pPr>
    <w:rPr>
      <w:rFonts w:ascii="標楷體" w:eastAsia="標楷體"/>
      <w:color w:val="000000"/>
      <w:sz w:val="28"/>
    </w:rPr>
  </w:style>
  <w:style w:type="paragraph" w:customStyle="1" w:styleId="5-3">
    <w:name w:val="內文5-3"/>
    <w:basedOn w:val="a"/>
    <w:rsid w:val="00112513"/>
    <w:pPr>
      <w:adjustRightInd w:val="0"/>
      <w:snapToGrid w:val="0"/>
      <w:spacing w:before="100" w:beforeAutospacing="1" w:after="100" w:afterAutospacing="1" w:line="360" w:lineRule="exact"/>
      <w:ind w:leftChars="550" w:left="1600" w:hangingChars="100" w:hanging="280"/>
    </w:pPr>
    <w:rPr>
      <w:rFonts w:ascii="標楷體" w:eastAsia="標楷體" w:hAnsi="標楷體"/>
      <w:sz w:val="28"/>
    </w:rPr>
  </w:style>
  <w:style w:type="table" w:styleId="ad">
    <w:name w:val="Table Grid"/>
    <w:basedOn w:val="a1"/>
    <w:rsid w:val="001125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rsid w:val="00847301"/>
    <w:pPr>
      <w:tabs>
        <w:tab w:val="center" w:pos="4153"/>
        <w:tab w:val="right" w:pos="8306"/>
      </w:tabs>
      <w:snapToGrid w:val="0"/>
    </w:pPr>
    <w:rPr>
      <w:sz w:val="20"/>
    </w:rPr>
  </w:style>
  <w:style w:type="paragraph" w:styleId="af">
    <w:name w:val="Body Text"/>
    <w:basedOn w:val="a"/>
    <w:rsid w:val="004D3EA8"/>
    <w:pPr>
      <w:spacing w:after="120"/>
    </w:pPr>
  </w:style>
  <w:style w:type="paragraph" w:customStyle="1" w:styleId="1-1">
    <w:name w:val="內文1-1"/>
    <w:basedOn w:val="a"/>
    <w:rsid w:val="00C76F60"/>
    <w:pPr>
      <w:adjustRightInd w:val="0"/>
      <w:snapToGrid w:val="0"/>
      <w:spacing w:before="120" w:line="440" w:lineRule="exact"/>
      <w:ind w:firstLine="601"/>
    </w:pPr>
    <w:rPr>
      <w:rFonts w:ascii="標楷體" w:eastAsia="標楷體"/>
      <w:sz w:val="28"/>
    </w:rPr>
  </w:style>
  <w:style w:type="paragraph" w:customStyle="1" w:styleId="21">
    <w:name w:val="格文2"/>
    <w:rsid w:val="006C2BCD"/>
    <w:pPr>
      <w:widowControl w:val="0"/>
      <w:adjustRightInd w:val="0"/>
      <w:spacing w:line="360" w:lineRule="atLeast"/>
      <w:textAlignment w:val="baseline"/>
    </w:pPr>
    <w:rPr>
      <w:rFonts w:eastAsia="標楷體"/>
    </w:rPr>
  </w:style>
  <w:style w:type="paragraph" w:customStyle="1" w:styleId="11">
    <w:name w:val="格文1"/>
    <w:rsid w:val="006C2BCD"/>
    <w:pPr>
      <w:widowControl w:val="0"/>
      <w:adjustRightInd w:val="0"/>
      <w:spacing w:line="360" w:lineRule="atLeast"/>
      <w:textAlignment w:val="baseline"/>
    </w:pPr>
    <w:rPr>
      <w:rFonts w:eastAsia="標楷體"/>
    </w:rPr>
  </w:style>
  <w:style w:type="paragraph" w:styleId="af0">
    <w:name w:val="Note Heading"/>
    <w:basedOn w:val="a"/>
    <w:next w:val="a"/>
    <w:rsid w:val="006C2BCD"/>
    <w:pPr>
      <w:adjustRightInd w:val="0"/>
      <w:spacing w:line="360" w:lineRule="atLeast"/>
      <w:jc w:val="center"/>
      <w:textAlignment w:val="baseline"/>
    </w:pPr>
    <w:rPr>
      <w:rFonts w:eastAsia="細明體"/>
      <w:kern w:val="0"/>
    </w:rPr>
  </w:style>
  <w:style w:type="character" w:customStyle="1" w:styleId="a5">
    <w:name w:val="頁尾 字元"/>
    <w:basedOn w:val="a0"/>
    <w:link w:val="a4"/>
    <w:uiPriority w:val="99"/>
    <w:rsid w:val="00947E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evachang</cp:lastModifiedBy>
  <cp:revision>21</cp:revision>
  <cp:lastPrinted>2011-04-19T10:41:00Z</cp:lastPrinted>
  <dcterms:created xsi:type="dcterms:W3CDTF">2012-09-05T06:01:00Z</dcterms:created>
  <dcterms:modified xsi:type="dcterms:W3CDTF">2021-04-07T09:21:00Z</dcterms:modified>
</cp:coreProperties>
</file>